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rPr>
          <w:lang w:eastAsia="en-IE"/>
        </w:rPr>
      </w:pPr>
      <w:r>
        <w:rPr>
          <w:lang w:eastAsia="en-IE"/>
        </w:rPr>
        <w:t xml:space="preserve">               </w:t>
      </w:r>
      <w:r>
        <w:rPr>
          <w:lang w:eastAsia="en-IE"/>
        </w:rPr>
        <w:drawing>
          <wp:inline distB="0" distL="0" distR="0" distT="0">
            <wp:extent cx="1940560" cy="144018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1940560" cy="1440180"/>
                    </a:xfrm>
                    <a:prstGeom prst="rect">
                      <a:avLst/>
                    </a:prstGeom>
                    <a:noFill/>
                    <a:ln w="9525">
                      <a:noFill/>
                      <a:miter lim="800000"/>
                      <a:headEnd/>
                      <a:tailEnd/>
                    </a:ln>
                  </pic:spPr>
                </pic:pic>
              </a:graphicData>
            </a:graphic>
          </wp:inline>
        </w:drawing>
      </w:r>
      <w:r>
        <w:rPr>
          <w:lang w:eastAsia="en-IE"/>
        </w:rPr>
        <w:t xml:space="preserve">                                                                     </w:t>
      </w:r>
      <w:r>
        <w:rPr>
          <w:lang w:eastAsia="en-IE"/>
        </w:rPr>
        <w:drawing>
          <wp:inline distB="0" distL="0" distR="0" distT="0">
            <wp:extent cx="1397000" cy="145796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1397000" cy="1457960"/>
                    </a:xfrm>
                    <a:prstGeom prst="rect">
                      <a:avLst/>
                    </a:prstGeom>
                    <a:noFill/>
                    <a:ln w="9525">
                      <a:noFill/>
                      <a:miter lim="800000"/>
                      <a:headEnd/>
                      <a:tailEnd/>
                    </a:ln>
                  </pic:spPr>
                </pic:pic>
              </a:graphicData>
            </a:graphic>
          </wp:inline>
        </w:drawing>
      </w:r>
    </w:p>
    <w:p>
      <w:pPr>
        <w:pStyle w:val="style0"/>
        <w:spacing w:after="0" w:before="0" w:line="100" w:lineRule="atLeast"/>
        <w:ind w:firstLine="720" w:left="0" w:right="0"/>
        <w:contextualSpacing w:val="false"/>
        <w:rPr>
          <w:rFonts w:ascii="Times New Roman" w:cs="Times New Roman" w:eastAsia="Times New Roman" w:hAnsi="Times New Roman"/>
          <w:b/>
          <w:bCs/>
          <w:sz w:val="24"/>
          <w:szCs w:val="24"/>
          <w:lang w:eastAsia="en-IE"/>
        </w:rPr>
      </w:pPr>
      <w:r>
        <w:rPr>
          <w:rFonts w:ascii="Times New Roman" w:cs="Times New Roman" w:eastAsia="Times New Roman" w:hAnsi="Times New Roman"/>
          <w:b/>
          <w:bCs/>
          <w:sz w:val="24"/>
          <w:szCs w:val="24"/>
          <w:lang w:eastAsia="en-IE"/>
        </w:rPr>
        <w:t>Alexsander Tosic</w:t>
        <w:tab/>
        <w:tab/>
        <w:tab/>
        <w:tab/>
        <w:tab/>
        <w:tab/>
        <w:tab/>
        <w:t>Anita Mahony</w:t>
      </w:r>
    </w:p>
    <w:p>
      <w:pPr>
        <w:pStyle w:val="style0"/>
        <w:spacing w:after="0" w:before="0" w:line="100" w:lineRule="atLeast"/>
        <w:ind w:firstLine="720" w:left="0" w:right="0"/>
        <w:contextualSpacing w:val="false"/>
        <w:rPr>
          <w:rFonts w:ascii="Times New Roman" w:cs="Times New Roman" w:eastAsia="Times New Roman" w:hAnsi="Times New Roman"/>
          <w:b/>
          <w:bCs/>
          <w:sz w:val="24"/>
          <w:szCs w:val="24"/>
          <w:lang w:eastAsia="en-IE"/>
        </w:rPr>
      </w:pPr>
      <w:r>
        <w:rPr>
          <w:rFonts w:ascii="Times New Roman" w:cs="Times New Roman" w:eastAsia="Times New Roman" w:hAnsi="Times New Roman"/>
          <w:b/>
          <w:bCs/>
          <w:sz w:val="24"/>
          <w:szCs w:val="24"/>
          <w:lang w:eastAsia="en-IE"/>
        </w:rPr>
        <w:t>Meet Director</w:t>
        <w:tab/>
        <w:tab/>
        <w:tab/>
        <w:tab/>
        <w:tab/>
        <w:tab/>
        <w:tab/>
        <w:t>World GPC Secretary</w:t>
      </w:r>
    </w:p>
    <w:p>
      <w:pPr>
        <w:pStyle w:val="style0"/>
        <w:shd w:fill="FFFFFF" w:val="clear"/>
        <w:spacing w:after="0" w:before="0" w:line="100" w:lineRule="atLeast"/>
        <w:ind w:firstLine="720" w:left="0" w:right="0"/>
        <w:contextualSpacing w:val="false"/>
        <w:textAlignment w:val="baseline"/>
        <w:rPr>
          <w:rFonts w:ascii="Arial" w:cs="Arial" w:eastAsia="Times New Roman" w:hAnsi="Arial"/>
          <w:color w:val="777777"/>
          <w:sz w:val="18"/>
          <w:szCs w:val="18"/>
          <w:lang w:eastAsia="en-IE" w:val="en-"/>
        </w:rPr>
      </w:pPr>
      <w:hyperlink r:id="rId4">
        <w:r>
          <w:rPr>
            <w:rStyle w:val="style17"/>
            <w:rFonts w:ascii="Times New Roman" w:cs="Times New Roman" w:eastAsia="Times New Roman" w:hAnsi="Times New Roman"/>
            <w:b/>
            <w:bCs/>
            <w:sz w:val="21"/>
          </w:rPr>
          <w:t>aleksandar-tosic@live.com</w:t>
        </w:r>
      </w:hyperlink>
      <w:r>
        <w:rPr>
          <w:rFonts w:ascii="Times New Roman" w:cs="Times New Roman" w:eastAsia="Times New Roman" w:hAnsi="Times New Roman"/>
          <w:b/>
          <w:bCs/>
          <w:color w:val="000000"/>
          <w:sz w:val="21"/>
        </w:rPr>
        <w:tab/>
        <w:tab/>
        <w:tab/>
        <w:tab/>
        <w:tab/>
        <w:tab/>
      </w:r>
      <w:hyperlink r:id="rId5">
        <w:r>
          <w:rPr>
            <w:rStyle w:val="style17"/>
            <w:rFonts w:ascii="Arial" w:cs="Arial" w:eastAsia="Times New Roman" w:hAnsi="Arial"/>
            <w:b/>
            <w:color w:val="0000FF"/>
            <w:sz w:val="18"/>
            <w:szCs w:val="18"/>
            <w:lang w:eastAsia="en-IE" w:val="en-"/>
          </w:rPr>
          <w:t>worldgpcsecretary@gmail.com</w:t>
        </w:r>
      </w:hyperlink>
      <w:r>
        <w:rPr>
          <w:rFonts w:ascii="Arial" w:cs="Arial" w:eastAsia="Times New Roman" w:hAnsi="Arial"/>
          <w:color w:val="777777"/>
          <w:sz w:val="18"/>
          <w:szCs w:val="18"/>
          <w:lang w:eastAsia="en-IE" w:val="en-"/>
        </w:rPr>
        <w:t xml:space="preserve"> </w:t>
      </w:r>
    </w:p>
    <w:p>
      <w:pPr>
        <w:pStyle w:val="style0"/>
        <w:pBdr>
          <w:top w:val="nil"/>
          <w:left w:val="nil"/>
          <w:bottom w:color="00000A" w:space="0" w:sz="6" w:val="single"/>
          <w:insideH w:color="00000A" w:space="0" w:sz="6" w:val="single"/>
          <w:right w:val="nil"/>
          <w:insideV w:val="nil"/>
        </w:pBdr>
        <w:shd w:fill="FFFFFF" w:val="clear"/>
        <w:spacing w:after="90" w:before="0" w:line="100" w:lineRule="atLeast"/>
        <w:ind w:firstLine="720" w:left="0" w:right="0"/>
        <w:contextualSpacing w:val="false"/>
        <w:rPr>
          <w:b/>
          <w:bCs/>
        </w:rPr>
      </w:pPr>
      <w:r>
        <w:rPr>
          <w:rFonts w:ascii="Wingdings 2" w:hAnsi="Wingdings 2"/>
          <w:b/>
        </w:rPr>
        <w:t></w:t>
      </w:r>
      <w:r>
        <w:rPr>
          <w:b/>
        </w:rPr>
        <w:t>+38-1637487256</w:t>
      </w:r>
      <w:r>
        <w:rPr>
          <w:rFonts w:ascii="Arial" w:cs="Arial" w:hAnsi="Arial"/>
          <w:b/>
          <w:sz w:val="18"/>
          <w:szCs w:val="18"/>
        </w:rPr>
        <w:tab/>
      </w:r>
      <w:r>
        <w:rPr>
          <w:b/>
          <w:bCs/>
        </w:rPr>
        <w:tab/>
        <w:tab/>
        <w:tab/>
        <w:tab/>
        <w:tab/>
        <w:tab/>
      </w:r>
      <w:r>
        <w:rPr>
          <w:rFonts w:ascii="Wingdings 2" w:hAnsi="Wingdings 2"/>
          <w:b/>
          <w:bCs/>
        </w:rPr>
        <w:t></w:t>
      </w:r>
      <w:r>
        <w:rPr>
          <w:b/>
          <w:bCs/>
        </w:rPr>
        <w:t>+353-86-8422018</w:t>
      </w:r>
    </w:p>
    <w:p>
      <w:pPr>
        <w:pStyle w:val="style0"/>
        <w:spacing w:after="0" w:before="0" w:line="100" w:lineRule="atLeast"/>
        <w:contextualSpacing w:val="false"/>
        <w:jc w:val="center"/>
        <w:rPr>
          <w:b/>
          <w:color w:val="0000FF"/>
          <w:sz w:val="48"/>
          <w:szCs w:val="48"/>
        </w:rPr>
      </w:pPr>
      <w:r>
        <w:rPr>
          <w:b/>
          <w:color w:val="0000FF"/>
          <w:sz w:val="48"/>
          <w:szCs w:val="48"/>
        </w:rPr>
        <w:t>GPC WORLD CHAMPIONSHIPS 2016</w:t>
      </w:r>
    </w:p>
    <w:p>
      <w:pPr>
        <w:pStyle w:val="style0"/>
        <w:spacing w:after="0" w:before="0" w:line="100" w:lineRule="atLeast"/>
        <w:contextualSpacing w:val="false"/>
        <w:jc w:val="center"/>
        <w:rPr>
          <w:b/>
          <w:color w:val="0000FF"/>
          <w:sz w:val="48"/>
          <w:szCs w:val="48"/>
        </w:rPr>
      </w:pPr>
      <w:r>
        <w:rPr>
          <w:b/>
          <w:color w:val="0000FF"/>
          <w:sz w:val="48"/>
          <w:szCs w:val="48"/>
        </w:rPr>
        <w:t>in POWERLIFTING, BENCHPRESS &amp; DEADLIFT</w:t>
      </w:r>
    </w:p>
    <w:p>
      <w:pPr>
        <w:pStyle w:val="style0"/>
        <w:spacing w:after="0" w:before="0" w:line="100" w:lineRule="atLeast"/>
        <w:contextualSpacing w:val="false"/>
        <w:rPr>
          <w:b/>
          <w:sz w:val="16"/>
          <w:szCs w:val="16"/>
        </w:rPr>
      </w:pPr>
      <w:r>
        <w:rPr>
          <w:b/>
          <w:sz w:val="16"/>
          <w:szCs w:val="16"/>
        </w:rPr>
      </w:r>
    </w:p>
    <w:p>
      <w:pPr>
        <w:pStyle w:val="style0"/>
        <w:spacing w:after="0" w:before="0" w:line="100" w:lineRule="atLeast"/>
        <w:contextualSpacing w:val="false"/>
        <w:rPr>
          <w:rFonts w:cs="Arial"/>
          <w:b/>
          <w:sz w:val="20"/>
          <w:szCs w:val="20"/>
        </w:rPr>
      </w:pPr>
      <w:r>
        <w:rPr>
          <w:b/>
          <w:color w:val="0000FF"/>
          <w:sz w:val="28"/>
          <w:szCs w:val="28"/>
        </w:rPr>
        <w:t>Location:</w:t>
        <w:tab/>
      </w:r>
      <w:r>
        <w:rPr>
          <w:b/>
          <w:sz w:val="28"/>
          <w:szCs w:val="28"/>
        </w:rPr>
        <w:tab/>
      </w:r>
      <w:r>
        <w:rPr>
          <w:rFonts w:cs="Times New Roman" w:eastAsia="Times New Roman"/>
          <w:b/>
          <w:bCs/>
          <w:color w:val="000000"/>
          <w:sz w:val="32"/>
          <w:szCs w:val="32"/>
        </w:rPr>
        <w:t>Knjaževac, Serbia</w:t>
      </w:r>
      <w:r>
        <w:rPr>
          <w:b/>
          <w:sz w:val="32"/>
          <w:szCs w:val="32"/>
        </w:rPr>
        <w:t xml:space="preserve"> </w:t>
      </w:r>
      <w:r>
        <w:rPr>
          <w:rFonts w:cs="Arial"/>
          <w:b/>
          <w:sz w:val="20"/>
          <w:szCs w:val="20"/>
        </w:rPr>
        <w:t>(</w:t>
      </w:r>
      <w:r>
        <w:rPr>
          <w:rFonts w:cs="Times New Roman" w:eastAsia="Times New Roman"/>
          <w:b/>
          <w:bCs/>
          <w:color w:val="000000"/>
          <w:sz w:val="20"/>
          <w:szCs w:val="20"/>
        </w:rPr>
        <w:t>Culture Center of Knjaževac, B.Radicevica street 1, 19350 Knjaževac</w:t>
      </w:r>
      <w:r>
        <w:rPr>
          <w:rFonts w:cs="Arial"/>
          <w:b/>
          <w:sz w:val="20"/>
          <w:szCs w:val="20"/>
        </w:rPr>
        <w:t>)</w:t>
      </w:r>
    </w:p>
    <w:p>
      <w:pPr>
        <w:pStyle w:val="style0"/>
        <w:spacing w:after="0" w:before="0" w:line="100" w:lineRule="atLeast"/>
        <w:contextualSpacing w:val="false"/>
        <w:rPr>
          <w:b/>
          <w:sz w:val="28"/>
          <w:szCs w:val="28"/>
        </w:rPr>
      </w:pPr>
      <w:r>
        <w:rPr>
          <w:b/>
          <w:sz w:val="28"/>
          <w:szCs w:val="28"/>
        </w:rPr>
      </w:r>
    </w:p>
    <w:p>
      <w:pPr>
        <w:pStyle w:val="style0"/>
        <w:spacing w:after="0" w:before="0" w:line="100" w:lineRule="atLeast"/>
        <w:ind w:hanging="2160" w:left="2160" w:right="0"/>
        <w:contextualSpacing w:val="false"/>
        <w:rPr>
          <w:rFonts w:cs="Times New Roman" w:eastAsia="Times New Roman"/>
          <w:b/>
          <w:bCs/>
          <w:color w:val="000000"/>
          <w:sz w:val="24"/>
          <w:szCs w:val="24"/>
        </w:rPr>
      </w:pPr>
      <w:r>
        <w:rPr>
          <w:b/>
          <w:color w:val="0000FF"/>
          <w:sz w:val="28"/>
          <w:szCs w:val="28"/>
        </w:rPr>
        <w:t>Meet Director:</w:t>
        <w:tab/>
      </w:r>
      <w:r>
        <w:rPr>
          <w:b/>
          <w:sz w:val="24"/>
          <w:szCs w:val="24"/>
        </w:rPr>
        <w:t xml:space="preserve">Aleksandar Tosic &amp; </w:t>
      </w:r>
      <w:r>
        <w:rPr>
          <w:rFonts w:cs="Times New Roman" w:eastAsia="Times New Roman"/>
          <w:b/>
          <w:bCs/>
          <w:color w:val="000000"/>
          <w:sz w:val="24"/>
          <w:szCs w:val="24"/>
        </w:rPr>
        <w:t>Ujedinjeni Srpski pauerlifting Savez (United Serbian Powerlifting Federation)</w:t>
      </w:r>
    </w:p>
    <w:p>
      <w:pPr>
        <w:pStyle w:val="style0"/>
        <w:spacing w:after="0" w:before="0" w:line="100" w:lineRule="atLeast"/>
        <w:ind w:firstLine="720" w:left="1440" w:right="0"/>
        <w:contextualSpacing w:val="false"/>
        <w:rPr>
          <w:b/>
          <w:sz w:val="28"/>
          <w:szCs w:val="28"/>
        </w:rPr>
      </w:pPr>
      <w:r>
        <w:rPr>
          <w:b/>
          <w:sz w:val="28"/>
          <w:szCs w:val="28"/>
        </w:rPr>
      </w:r>
    </w:p>
    <w:p>
      <w:pPr>
        <w:pStyle w:val="style0"/>
        <w:spacing w:line="100" w:lineRule="atLeast"/>
        <w:rPr>
          <w:b/>
          <w:sz w:val="28"/>
          <w:szCs w:val="28"/>
        </w:rPr>
      </w:pPr>
      <w:r>
        <w:rPr>
          <w:b/>
          <w:color w:val="0000FF"/>
          <w:sz w:val="28"/>
          <w:szCs w:val="28"/>
        </w:rPr>
        <w:t>Dates:</w:t>
      </w:r>
      <w:r>
        <w:rPr>
          <w:b/>
          <w:sz w:val="28"/>
          <w:szCs w:val="28"/>
        </w:rPr>
        <w:tab/>
        <w:tab/>
        <w:t>18</w:t>
      </w:r>
      <w:r>
        <w:rPr>
          <w:b/>
          <w:sz w:val="28"/>
          <w:szCs w:val="28"/>
          <w:vertAlign w:val="superscript"/>
        </w:rPr>
        <w:t>th</w:t>
      </w:r>
      <w:r>
        <w:rPr>
          <w:b/>
          <w:sz w:val="28"/>
          <w:szCs w:val="28"/>
        </w:rPr>
        <w:t xml:space="preserve"> – 24</w:t>
      </w:r>
      <w:r>
        <w:rPr>
          <w:b/>
          <w:sz w:val="28"/>
          <w:szCs w:val="28"/>
          <w:vertAlign w:val="superscript"/>
        </w:rPr>
        <w:t>th</w:t>
      </w:r>
      <w:r>
        <w:rPr>
          <w:b/>
          <w:sz w:val="28"/>
          <w:szCs w:val="28"/>
        </w:rPr>
        <w:t xml:space="preserve"> September 2016 </w:t>
      </w:r>
    </w:p>
    <w:p>
      <w:pPr>
        <w:pStyle w:val="style0"/>
        <w:spacing w:after="0" w:before="0" w:line="100" w:lineRule="atLeast"/>
        <w:contextualSpacing w:val="false"/>
        <w:rPr>
          <w:b/>
          <w:color w:val="000000"/>
          <w:sz w:val="28"/>
          <w:szCs w:val="28"/>
        </w:rPr>
      </w:pPr>
      <w:r>
        <w:rPr>
          <w:b/>
          <w:color w:val="0000FF"/>
          <w:sz w:val="28"/>
          <w:szCs w:val="28"/>
        </w:rPr>
        <w:t>Lifting Schedule:</w:t>
      </w:r>
      <w:r>
        <w:rPr>
          <w:b/>
          <w:sz w:val="28"/>
          <w:szCs w:val="28"/>
        </w:rPr>
        <w:tab/>
      </w:r>
      <w:r>
        <w:rPr>
          <w:b/>
          <w:color w:val="000000"/>
          <w:sz w:val="28"/>
          <w:szCs w:val="28"/>
        </w:rPr>
        <w:tab/>
      </w:r>
    </w:p>
    <w:p>
      <w:pPr>
        <w:pStyle w:val="style0"/>
        <w:spacing w:after="0" w:before="0" w:line="100" w:lineRule="atLeast"/>
        <w:contextualSpacing w:val="false"/>
        <w:rPr>
          <w:b/>
          <w:color w:val="FF0000"/>
          <w:sz w:val="28"/>
          <w:szCs w:val="28"/>
        </w:rPr>
      </w:pPr>
      <w:r>
        <w:rPr>
          <w:b/>
          <w:color w:val="FF0000"/>
          <w:sz w:val="28"/>
          <w:szCs w:val="28"/>
        </w:rPr>
        <w:t>Daily commencement times &amp; schedule will be posted after the closing date.</w:t>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3084"/>
        <w:gridCol w:w="7463"/>
      </w:tblGrid>
      <w:tr>
        <w:trPr>
          <w:cantSplit w:val="false"/>
        </w:trPr>
        <w:tc>
          <w:tcPr>
            <w:tcW w:type="dxa" w:w="30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4"/>
                <w:szCs w:val="24"/>
              </w:rPr>
            </w:pPr>
            <w:r>
              <w:rPr>
                <w:b/>
                <w:sz w:val="24"/>
                <w:szCs w:val="24"/>
              </w:rPr>
              <w:t>Sunday 18</w:t>
            </w:r>
            <w:r>
              <w:rPr>
                <w:b/>
                <w:sz w:val="24"/>
                <w:szCs w:val="24"/>
                <w:vertAlign w:val="superscript"/>
              </w:rPr>
              <w:t>th</w:t>
            </w:r>
            <w:r>
              <w:rPr>
                <w:b/>
                <w:sz w:val="24"/>
                <w:szCs w:val="24"/>
              </w:rPr>
              <w:t xml:space="preserve"> September</w:t>
            </w:r>
          </w:p>
        </w:tc>
        <w:tc>
          <w:tcPr>
            <w:tcW w:type="dxa" w:w="746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8"/>
                <w:szCs w:val="28"/>
              </w:rPr>
            </w:pPr>
            <w:r>
              <w:rPr>
                <w:b/>
                <w:sz w:val="28"/>
                <w:szCs w:val="28"/>
              </w:rPr>
              <w:t>Equipped Benchpress &amp; Equipped Deadlift – All Lifters</w:t>
            </w:r>
          </w:p>
        </w:tc>
      </w:tr>
      <w:tr>
        <w:trPr>
          <w:cantSplit w:val="false"/>
        </w:trPr>
        <w:tc>
          <w:tcPr>
            <w:tcW w:type="dxa" w:w="30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4"/>
                <w:szCs w:val="24"/>
              </w:rPr>
            </w:pPr>
            <w:r>
              <w:rPr>
                <w:b/>
                <w:sz w:val="24"/>
                <w:szCs w:val="24"/>
              </w:rPr>
              <w:t>Monday 19</w:t>
            </w:r>
            <w:r>
              <w:rPr>
                <w:b/>
                <w:sz w:val="24"/>
                <w:szCs w:val="24"/>
                <w:vertAlign w:val="superscript"/>
              </w:rPr>
              <w:t>th</w:t>
            </w:r>
            <w:r>
              <w:rPr>
                <w:b/>
                <w:sz w:val="24"/>
                <w:szCs w:val="24"/>
              </w:rPr>
              <w:t xml:space="preserve"> September</w:t>
            </w:r>
          </w:p>
        </w:tc>
        <w:tc>
          <w:tcPr>
            <w:tcW w:type="dxa" w:w="746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8"/>
                <w:szCs w:val="28"/>
              </w:rPr>
            </w:pPr>
            <w:r>
              <w:rPr>
                <w:b/>
                <w:sz w:val="28"/>
                <w:szCs w:val="28"/>
              </w:rPr>
              <w:t>Equipped Powerlifting Women &amp; Men (-56kgs to -90kgs)</w:t>
            </w:r>
          </w:p>
        </w:tc>
      </w:tr>
      <w:tr>
        <w:trPr>
          <w:cantSplit w:val="false"/>
        </w:trPr>
        <w:tc>
          <w:tcPr>
            <w:tcW w:type="dxa" w:w="30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4"/>
                <w:szCs w:val="24"/>
              </w:rPr>
            </w:pPr>
            <w:r>
              <w:rPr>
                <w:b/>
                <w:sz w:val="24"/>
                <w:szCs w:val="24"/>
              </w:rPr>
              <w:t>Tuesday 20</w:t>
            </w:r>
            <w:r>
              <w:rPr>
                <w:b/>
                <w:sz w:val="24"/>
                <w:szCs w:val="24"/>
                <w:vertAlign w:val="superscript"/>
              </w:rPr>
              <w:t>th</w:t>
            </w:r>
            <w:r>
              <w:rPr>
                <w:b/>
                <w:sz w:val="24"/>
                <w:szCs w:val="24"/>
              </w:rPr>
              <w:t xml:space="preserve"> September</w:t>
            </w:r>
          </w:p>
        </w:tc>
        <w:tc>
          <w:tcPr>
            <w:tcW w:type="dxa" w:w="746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8"/>
                <w:szCs w:val="28"/>
              </w:rPr>
            </w:pPr>
            <w:r>
              <w:rPr>
                <w:b/>
                <w:sz w:val="28"/>
                <w:szCs w:val="28"/>
              </w:rPr>
              <w:t>Equipped Powerlifting Heavyweight Men (-100kgs to +140kgs)</w:t>
            </w:r>
          </w:p>
        </w:tc>
      </w:tr>
      <w:tr>
        <w:trPr>
          <w:cantSplit w:val="false"/>
        </w:trPr>
        <w:tc>
          <w:tcPr>
            <w:tcW w:type="dxa" w:w="30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4"/>
                <w:szCs w:val="24"/>
              </w:rPr>
            </w:pPr>
            <w:r>
              <w:rPr>
                <w:b/>
                <w:sz w:val="24"/>
                <w:szCs w:val="24"/>
              </w:rPr>
              <w:t>Wednesday 21</w:t>
            </w:r>
            <w:r>
              <w:rPr>
                <w:b/>
                <w:sz w:val="24"/>
                <w:szCs w:val="24"/>
                <w:vertAlign w:val="superscript"/>
              </w:rPr>
              <w:t>th</w:t>
            </w:r>
            <w:r>
              <w:rPr>
                <w:b/>
                <w:sz w:val="24"/>
                <w:szCs w:val="24"/>
              </w:rPr>
              <w:t xml:space="preserve"> September</w:t>
            </w:r>
          </w:p>
        </w:tc>
        <w:tc>
          <w:tcPr>
            <w:tcW w:type="dxa" w:w="746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8"/>
                <w:szCs w:val="28"/>
              </w:rPr>
            </w:pPr>
            <w:r>
              <w:rPr>
                <w:b/>
                <w:sz w:val="28"/>
                <w:szCs w:val="28"/>
              </w:rPr>
              <w:t>Raw Benchpress &amp; Raw Deadlift - All Lifters</w:t>
            </w:r>
          </w:p>
        </w:tc>
      </w:tr>
      <w:tr>
        <w:trPr>
          <w:cantSplit w:val="false"/>
        </w:trPr>
        <w:tc>
          <w:tcPr>
            <w:tcW w:type="dxa" w:w="30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4"/>
                <w:szCs w:val="24"/>
              </w:rPr>
            </w:pPr>
            <w:r>
              <w:rPr>
                <w:b/>
                <w:sz w:val="24"/>
                <w:szCs w:val="24"/>
              </w:rPr>
              <w:t>Thursday 22</w:t>
            </w:r>
            <w:r>
              <w:rPr>
                <w:b/>
                <w:sz w:val="24"/>
                <w:szCs w:val="24"/>
                <w:vertAlign w:val="superscript"/>
              </w:rPr>
              <w:t>th</w:t>
            </w:r>
            <w:r>
              <w:rPr>
                <w:b/>
                <w:sz w:val="24"/>
                <w:szCs w:val="24"/>
              </w:rPr>
              <w:t xml:space="preserve"> September</w:t>
            </w:r>
          </w:p>
        </w:tc>
        <w:tc>
          <w:tcPr>
            <w:tcW w:type="dxa" w:w="746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8"/>
                <w:szCs w:val="28"/>
              </w:rPr>
            </w:pPr>
            <w:r>
              <w:rPr>
                <w:b/>
                <w:sz w:val="28"/>
                <w:szCs w:val="28"/>
              </w:rPr>
              <w:t>Raw Powerlifting - All Women and Lightweight Men (-56kgs to -75kgs)</w:t>
            </w:r>
          </w:p>
        </w:tc>
      </w:tr>
      <w:tr>
        <w:trPr>
          <w:trHeight w:hRule="atLeast" w:val="413"/>
          <w:cantSplit w:val="false"/>
        </w:trPr>
        <w:tc>
          <w:tcPr>
            <w:tcW w:type="dxa" w:w="30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4"/>
                <w:szCs w:val="24"/>
              </w:rPr>
            </w:pPr>
            <w:r>
              <w:rPr>
                <w:b/>
                <w:sz w:val="24"/>
                <w:szCs w:val="24"/>
              </w:rPr>
              <w:t>Friday 23</w:t>
            </w:r>
            <w:r>
              <w:rPr>
                <w:b/>
                <w:sz w:val="24"/>
                <w:szCs w:val="24"/>
                <w:vertAlign w:val="superscript"/>
              </w:rPr>
              <w:t>th</w:t>
            </w:r>
            <w:r>
              <w:rPr>
                <w:b/>
                <w:sz w:val="24"/>
                <w:szCs w:val="24"/>
              </w:rPr>
              <w:t xml:space="preserve"> September</w:t>
            </w:r>
          </w:p>
        </w:tc>
        <w:tc>
          <w:tcPr>
            <w:tcW w:type="dxa" w:w="746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8"/>
                <w:szCs w:val="28"/>
              </w:rPr>
            </w:pPr>
            <w:r>
              <w:rPr>
                <w:b/>
                <w:sz w:val="28"/>
                <w:szCs w:val="28"/>
              </w:rPr>
              <w:t>Raw Powerlifting – Middleweight Men (-82.5kgs &amp; -100kgs)</w:t>
            </w:r>
          </w:p>
        </w:tc>
      </w:tr>
      <w:tr>
        <w:trPr>
          <w:cantSplit w:val="false"/>
        </w:trPr>
        <w:tc>
          <w:tcPr>
            <w:tcW w:type="dxa" w:w="3084"/>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4"/>
                <w:szCs w:val="24"/>
              </w:rPr>
            </w:pPr>
            <w:r>
              <w:rPr>
                <w:b/>
                <w:sz w:val="24"/>
                <w:szCs w:val="24"/>
              </w:rPr>
              <w:t>Saturday 24</w:t>
            </w:r>
            <w:r>
              <w:rPr>
                <w:b/>
                <w:sz w:val="24"/>
                <w:szCs w:val="24"/>
                <w:vertAlign w:val="superscript"/>
              </w:rPr>
              <w:t>th</w:t>
            </w:r>
            <w:r>
              <w:rPr>
                <w:b/>
                <w:sz w:val="24"/>
                <w:szCs w:val="24"/>
              </w:rPr>
              <w:t xml:space="preserve"> September</w:t>
            </w:r>
          </w:p>
        </w:tc>
        <w:tc>
          <w:tcPr>
            <w:tcW w:type="dxa" w:w="746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8"/>
                <w:szCs w:val="28"/>
              </w:rPr>
            </w:pPr>
            <w:r>
              <w:rPr>
                <w:b/>
                <w:sz w:val="28"/>
                <w:szCs w:val="28"/>
              </w:rPr>
              <w:t>Raw Powerlifting – Heavyweight Men (-110kgs to +140kgs)</w:t>
            </w:r>
          </w:p>
        </w:tc>
      </w:tr>
    </w:tbl>
    <w:p>
      <w:pPr>
        <w:pStyle w:val="style0"/>
        <w:spacing w:after="0" w:before="0" w:line="100" w:lineRule="atLeast"/>
        <w:contextualSpacing w:val="false"/>
        <w:rPr>
          <w:b/>
          <w:color w:val="FF0000"/>
          <w:sz w:val="28"/>
          <w:szCs w:val="28"/>
        </w:rPr>
      </w:pPr>
      <w:r>
        <w:rPr>
          <w:b/>
          <w:color w:val="FF0000"/>
          <w:sz w:val="28"/>
          <w:szCs w:val="28"/>
        </w:rPr>
      </w:r>
    </w:p>
    <w:p>
      <w:pPr>
        <w:pStyle w:val="style0"/>
        <w:spacing w:after="0" w:before="0" w:line="100" w:lineRule="atLeast"/>
        <w:contextualSpacing w:val="false"/>
        <w:rPr>
          <w:b/>
          <w:color w:val="0000FF"/>
          <w:sz w:val="28"/>
          <w:szCs w:val="28"/>
        </w:rPr>
      </w:pPr>
      <w:r>
        <w:rPr>
          <w:b/>
          <w:color w:val="0000FF"/>
          <w:sz w:val="28"/>
          <w:szCs w:val="28"/>
        </w:rPr>
        <w:t>Weigh-In Schedule:</w:t>
      </w:r>
    </w:p>
    <w:p>
      <w:pPr>
        <w:pStyle w:val="style0"/>
        <w:spacing w:after="0" w:before="0" w:line="100" w:lineRule="atLeast"/>
        <w:contextualSpacing w:val="false"/>
        <w:rPr>
          <w:b/>
          <w:color w:val="FF0000"/>
          <w:sz w:val="28"/>
          <w:szCs w:val="28"/>
        </w:rPr>
      </w:pPr>
      <w:r>
        <w:rPr>
          <w:b/>
          <w:color w:val="FF0000"/>
          <w:sz w:val="28"/>
          <w:szCs w:val="28"/>
        </w:rPr>
        <w:t>All weigh-ins take place the day before lifting commencing 17</w:t>
      </w:r>
      <w:r>
        <w:rPr>
          <w:b/>
          <w:color w:val="FF0000"/>
          <w:sz w:val="28"/>
          <w:szCs w:val="28"/>
          <w:vertAlign w:val="superscript"/>
        </w:rPr>
        <w:t>th</w:t>
      </w:r>
      <w:r>
        <w:rPr>
          <w:b/>
          <w:color w:val="FF0000"/>
          <w:sz w:val="28"/>
          <w:szCs w:val="28"/>
        </w:rPr>
        <w:t xml:space="preserve"> September. </w:t>
      </w:r>
    </w:p>
    <w:p>
      <w:pPr>
        <w:pStyle w:val="style0"/>
        <w:spacing w:after="0" w:before="0" w:line="100" w:lineRule="atLeast"/>
        <w:contextualSpacing w:val="false"/>
        <w:rPr>
          <w:b/>
          <w:color w:val="FF0000"/>
          <w:sz w:val="28"/>
          <w:szCs w:val="28"/>
        </w:rPr>
      </w:pPr>
      <w:r>
        <w:rPr>
          <w:b/>
          <w:color w:val="FF0000"/>
          <w:sz w:val="28"/>
          <w:szCs w:val="28"/>
        </w:rPr>
        <w:t>There will be no weigh-ins on the day of lifting</w:t>
      </w:r>
    </w:p>
    <w:p>
      <w:pPr>
        <w:pStyle w:val="style0"/>
        <w:spacing w:after="0" w:before="0" w:line="100" w:lineRule="atLeast"/>
        <w:contextualSpacing w:val="false"/>
        <w:rPr>
          <w:b/>
          <w:color w:val="FF0000"/>
          <w:sz w:val="28"/>
          <w:szCs w:val="28"/>
        </w:rPr>
      </w:pPr>
      <w:r>
        <w:rPr>
          <w:b/>
          <w:color w:val="FF0000"/>
          <w:sz w:val="28"/>
          <w:szCs w:val="28"/>
        </w:rPr>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5352"/>
        <w:gridCol w:w="5067"/>
      </w:tblGrid>
      <w:tr>
        <w:trPr>
          <w:cantSplit w:val="false"/>
        </w:trPr>
        <w:tc>
          <w:tcPr>
            <w:tcW w:type="dxa" w:w="535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4"/>
                <w:szCs w:val="24"/>
              </w:rPr>
            </w:pPr>
            <w:r>
              <w:rPr>
                <w:b/>
                <w:sz w:val="24"/>
                <w:szCs w:val="24"/>
              </w:rPr>
              <w:t>Daily Weigh in Times</w:t>
            </w:r>
          </w:p>
        </w:tc>
        <w:tc>
          <w:tcPr>
            <w:tcW w:type="dxa" w:w="506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b/>
                <w:sz w:val="28"/>
                <w:szCs w:val="28"/>
              </w:rPr>
            </w:pPr>
            <w:r>
              <w:rPr>
                <w:b/>
                <w:sz w:val="28"/>
                <w:szCs w:val="28"/>
              </w:rPr>
              <w:t xml:space="preserve">8am – 11am &amp; 4pm –5pm </w:t>
            </w:r>
          </w:p>
        </w:tc>
      </w:tr>
      <w:tr>
        <w:trPr>
          <w:cantSplit w:val="false"/>
        </w:trPr>
        <w:tc>
          <w:tcPr>
            <w:tcW w:type="dxa" w:w="5352"/>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sz w:val="20"/>
                <w:szCs w:val="20"/>
              </w:rPr>
            </w:pPr>
            <w:r>
              <w:rPr>
                <w:sz w:val="20"/>
                <w:szCs w:val="20"/>
              </w:rPr>
              <w:t xml:space="preserve">Each session can be extended if required to accommodate the number of athletes weighing in who are there by the close of the official weigh in time. </w:t>
            </w:r>
          </w:p>
        </w:tc>
        <w:tc>
          <w:tcPr>
            <w:tcW w:type="dxa" w:w="5067"/>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sz w:val="20"/>
                <w:szCs w:val="20"/>
              </w:rPr>
            </w:pPr>
            <w:r>
              <w:rPr>
                <w:sz w:val="20"/>
                <w:szCs w:val="20"/>
              </w:rPr>
              <w:t>Lifters requiring special weigh-in arrangements due to travel connection times must contact the organiser in advance to organise same.</w:t>
            </w:r>
          </w:p>
        </w:tc>
      </w:tr>
    </w:tbl>
    <w:p>
      <w:pPr>
        <w:pStyle w:val="style0"/>
        <w:spacing w:after="0" w:before="0" w:line="100" w:lineRule="atLeast"/>
        <w:contextualSpacing w:val="false"/>
        <w:rPr>
          <w:b/>
          <w:sz w:val="28"/>
          <w:szCs w:val="28"/>
        </w:rPr>
      </w:pPr>
      <w:r>
        <w:rPr>
          <w:b/>
          <w:sz w:val="28"/>
          <w:szCs w:val="28"/>
        </w:rPr>
      </w:r>
    </w:p>
    <w:p>
      <w:pPr>
        <w:pStyle w:val="style0"/>
        <w:spacing w:after="0" w:before="0" w:line="100" w:lineRule="atLeast"/>
        <w:ind w:hanging="2160" w:left="2160" w:right="0"/>
        <w:contextualSpacing w:val="false"/>
        <w:rPr>
          <w:sz w:val="24"/>
          <w:szCs w:val="24"/>
        </w:rPr>
      </w:pPr>
      <w:r>
        <w:rPr>
          <w:b/>
          <w:color w:val="0000FF"/>
          <w:sz w:val="28"/>
          <w:szCs w:val="28"/>
        </w:rPr>
        <w:t>Rules:</w:t>
      </w:r>
      <w:r>
        <w:rPr>
          <w:sz w:val="24"/>
          <w:szCs w:val="24"/>
        </w:rPr>
        <w:tab/>
        <w:t xml:space="preserve">These Championships will be conducted using the GPC Rules. The Rulebook is available to download from the GPC Website </w:t>
      </w:r>
    </w:p>
    <w:p>
      <w:pPr>
        <w:pStyle w:val="style0"/>
        <w:spacing w:after="0" w:before="0" w:line="100" w:lineRule="atLeast"/>
        <w:ind w:hanging="2160" w:left="2160" w:right="0"/>
        <w:contextualSpacing w:val="false"/>
        <w:rPr>
          <w:sz w:val="24"/>
          <w:szCs w:val="24"/>
        </w:rPr>
      </w:pPr>
      <w:r>
        <w:rPr>
          <w:sz w:val="24"/>
          <w:szCs w:val="24"/>
        </w:rPr>
      </w:r>
    </w:p>
    <w:p>
      <w:pPr>
        <w:pStyle w:val="style0"/>
        <w:spacing w:after="0" w:before="0" w:line="100" w:lineRule="atLeast"/>
        <w:contextualSpacing w:val="false"/>
        <w:rPr>
          <w:b/>
          <w:sz w:val="28"/>
          <w:szCs w:val="28"/>
        </w:rPr>
      </w:pPr>
      <w:r>
        <w:rPr>
          <w:b/>
          <w:color w:val="0000FF"/>
          <w:sz w:val="28"/>
          <w:szCs w:val="28"/>
        </w:rPr>
        <w:t>Categories:</w:t>
        <w:tab/>
      </w:r>
      <w:r>
        <w:rPr>
          <w:b/>
          <w:sz w:val="28"/>
          <w:szCs w:val="28"/>
        </w:rPr>
        <w:tab/>
        <w:t>All GPC Weight Categories &amp; All GPC Age Divisions</w:t>
      </w:r>
    </w:p>
    <w:p>
      <w:pPr>
        <w:pStyle w:val="style0"/>
        <w:spacing w:after="0" w:before="0" w:line="100" w:lineRule="atLeast"/>
        <w:ind w:firstLine="720" w:left="1440" w:right="0"/>
        <w:contextualSpacing w:val="false"/>
        <w:rPr>
          <w:b/>
          <w:sz w:val="28"/>
          <w:szCs w:val="28"/>
        </w:rPr>
      </w:pPr>
      <w:r>
        <w:rPr>
          <w:b/>
          <w:sz w:val="28"/>
          <w:szCs w:val="28"/>
        </w:rPr>
        <w:t>Raw and Multiply</w:t>
      </w:r>
    </w:p>
    <w:p>
      <w:pPr>
        <w:pStyle w:val="style0"/>
        <w:spacing w:after="0" w:before="0" w:line="100" w:lineRule="atLeast"/>
        <w:ind w:hanging="0" w:left="2160" w:right="0"/>
        <w:contextualSpacing w:val="false"/>
        <w:rPr>
          <w:sz w:val="18"/>
          <w:szCs w:val="18"/>
        </w:rPr>
      </w:pPr>
      <w:r>
        <w:rPr>
          <w:b/>
          <w:sz w:val="28"/>
          <w:szCs w:val="28"/>
        </w:rPr>
        <w:t xml:space="preserve">Paralympic*  </w:t>
      </w:r>
      <w:r>
        <w:rPr>
          <w:b/>
          <w:sz w:val="18"/>
          <w:szCs w:val="18"/>
        </w:rPr>
        <w:t xml:space="preserve">- </w:t>
      </w:r>
      <w:r>
        <w:rPr>
          <w:sz w:val="18"/>
          <w:szCs w:val="18"/>
        </w:rPr>
        <w:t xml:space="preserve">Lifters competing in this category must be able to use the standard lifting equipment as the GPC does not have specialised equipment.  Lifters who cannot complete the lifts as per GPC rules and who have a disability, must enter the Paralympic category for their Age/Weight division. Lifters with a disability who can complete the lifts as per the GPC rules can opt to lift in the Paralympic category or standard category. </w:t>
      </w:r>
    </w:p>
    <w:p>
      <w:pPr>
        <w:pStyle w:val="style0"/>
        <w:spacing w:after="0" w:before="0" w:line="100" w:lineRule="atLeast"/>
        <w:ind w:hanging="0" w:left="2160" w:right="0"/>
        <w:contextualSpacing w:val="false"/>
        <w:rPr>
          <w:sz w:val="24"/>
          <w:szCs w:val="24"/>
        </w:rPr>
      </w:pPr>
      <w:r>
        <w:rPr>
          <w:sz w:val="24"/>
          <w:szCs w:val="24"/>
        </w:rPr>
      </w:r>
    </w:p>
    <w:p>
      <w:pPr>
        <w:pStyle w:val="style0"/>
        <w:spacing w:after="0" w:before="0" w:line="100" w:lineRule="atLeast"/>
        <w:contextualSpacing w:val="false"/>
        <w:rPr>
          <w:b/>
          <w:sz w:val="28"/>
          <w:szCs w:val="28"/>
        </w:rPr>
      </w:pPr>
      <w:r>
        <w:rPr>
          <w:b/>
          <w:color w:val="0000FF"/>
          <w:sz w:val="28"/>
          <w:szCs w:val="28"/>
        </w:rPr>
        <w:t>Entry Fees:</w:t>
        <w:tab/>
        <w:tab/>
      </w:r>
      <w:r>
        <w:rPr>
          <w:b/>
          <w:sz w:val="28"/>
          <w:szCs w:val="28"/>
        </w:rPr>
        <w:t>First Event €64 - Open &amp; Masters  / €44 - Juniors &amp; Teens</w:t>
      </w:r>
    </w:p>
    <w:p>
      <w:pPr>
        <w:pStyle w:val="style0"/>
        <w:spacing w:after="0" w:before="0" w:line="100" w:lineRule="atLeast"/>
        <w:contextualSpacing w:val="false"/>
        <w:rPr>
          <w:b/>
          <w:sz w:val="28"/>
          <w:szCs w:val="28"/>
        </w:rPr>
      </w:pPr>
      <w:r>
        <w:rPr>
          <w:b/>
          <w:sz w:val="28"/>
          <w:szCs w:val="28"/>
        </w:rPr>
        <w:tab/>
        <w:tab/>
        <w:tab/>
        <w:t>Additional Events €35 per event</w:t>
      </w:r>
    </w:p>
    <w:p>
      <w:pPr>
        <w:pStyle w:val="style0"/>
        <w:spacing w:after="0" w:before="0" w:line="100" w:lineRule="atLeast"/>
        <w:contextualSpacing w:val="false"/>
        <w:rPr>
          <w:b/>
          <w:sz w:val="28"/>
          <w:szCs w:val="28"/>
        </w:rPr>
      </w:pPr>
      <w:r>
        <w:rPr>
          <w:b/>
          <w:sz w:val="28"/>
          <w:szCs w:val="28"/>
        </w:rPr>
        <w:tab/>
        <w:tab/>
        <w:tab/>
        <w:t xml:space="preserve">Late Entry Fees </w:t>
      </w:r>
      <w:r>
        <w:rPr>
          <w:sz w:val="24"/>
          <w:szCs w:val="24"/>
        </w:rPr>
        <w:t>(paid after closing date or at weigh-in)</w:t>
      </w:r>
      <w:r>
        <w:rPr>
          <w:b/>
          <w:sz w:val="28"/>
          <w:szCs w:val="28"/>
        </w:rPr>
        <w:t xml:space="preserve"> plus €30 per person </w:t>
      </w:r>
    </w:p>
    <w:p>
      <w:pPr>
        <w:pStyle w:val="style0"/>
        <w:spacing w:after="0" w:before="0" w:line="100" w:lineRule="atLeast"/>
        <w:ind w:hanging="0" w:left="2160" w:right="0"/>
        <w:contextualSpacing w:val="false"/>
        <w:rPr>
          <w:b/>
          <w:color w:val="FF0000"/>
          <w:sz w:val="24"/>
          <w:szCs w:val="24"/>
        </w:rPr>
      </w:pPr>
      <w:r>
        <w:rPr>
          <w:b/>
          <w:color w:val="FF0000"/>
          <w:sz w:val="24"/>
          <w:szCs w:val="24"/>
        </w:rPr>
        <w:t>As per new rules brought in on 01/01/16, all lifters must pay their entry fees to their national federation. The national federation is responsible for submitting the team list and team payment by the closing date to avoid the late penalty fees.  All entry fees must be paid in the currency of the organising nation which is Euro for this event.</w:t>
      </w:r>
    </w:p>
    <w:p>
      <w:pPr>
        <w:pStyle w:val="style0"/>
        <w:spacing w:after="0" w:before="0" w:line="100" w:lineRule="atLeast"/>
        <w:contextualSpacing w:val="false"/>
        <w:rPr>
          <w:b/>
          <w:sz w:val="24"/>
          <w:szCs w:val="24"/>
        </w:rPr>
      </w:pPr>
      <w:r>
        <w:rPr>
          <w:b/>
          <w:sz w:val="24"/>
          <w:szCs w:val="24"/>
        </w:rPr>
      </w:r>
    </w:p>
    <w:p>
      <w:pPr>
        <w:pStyle w:val="style0"/>
        <w:spacing w:after="0" w:before="0" w:line="100" w:lineRule="atLeast"/>
        <w:ind w:hanging="2160" w:left="2160" w:right="0"/>
        <w:contextualSpacing w:val="false"/>
        <w:rPr>
          <w:sz w:val="24"/>
          <w:szCs w:val="24"/>
        </w:rPr>
      </w:pPr>
      <w:r>
        <w:rPr>
          <w:b/>
          <w:color w:val="0000FF"/>
          <w:sz w:val="28"/>
          <w:szCs w:val="28"/>
        </w:rPr>
        <w:t>Closing Date:</w:t>
        <w:tab/>
      </w:r>
      <w:r>
        <w:rPr>
          <w:b/>
          <w:sz w:val="28"/>
          <w:szCs w:val="28"/>
        </w:rPr>
        <w:t>1</w:t>
      </w:r>
      <w:r>
        <w:rPr>
          <w:b/>
          <w:sz w:val="28"/>
          <w:szCs w:val="28"/>
          <w:vertAlign w:val="superscript"/>
        </w:rPr>
        <w:t>st</w:t>
      </w:r>
      <w:r>
        <w:rPr>
          <w:b/>
          <w:sz w:val="28"/>
          <w:szCs w:val="28"/>
        </w:rPr>
        <w:t xml:space="preserve"> August  2016.   </w:t>
      </w:r>
      <w:r>
        <w:rPr>
          <w:sz w:val="24"/>
          <w:szCs w:val="24"/>
        </w:rPr>
        <w:t>Team List &amp; Entry Fees must reach the Meet Director by this date, otherwise late entry fees will apply. Each nation must set their own closing dates for lifters to submit their entry for inclusion on the team list.</w:t>
      </w:r>
    </w:p>
    <w:p>
      <w:pPr>
        <w:pStyle w:val="style0"/>
        <w:spacing w:after="0" w:before="0" w:line="100" w:lineRule="atLeast"/>
        <w:contextualSpacing w:val="false"/>
        <w:rPr>
          <w:sz w:val="24"/>
          <w:szCs w:val="24"/>
        </w:rPr>
      </w:pPr>
      <w:r>
        <w:rPr>
          <w:sz w:val="24"/>
          <w:szCs w:val="24"/>
        </w:rPr>
      </w:r>
    </w:p>
    <w:p>
      <w:pPr>
        <w:pStyle w:val="style0"/>
        <w:shd w:fill="FFFFFF" w:val="clear"/>
        <w:spacing w:after="0" w:before="0" w:line="336" w:lineRule="atLeast"/>
        <w:contextualSpacing w:val="false"/>
        <w:textAlignment w:val="baseline"/>
        <w:rPr>
          <w:rStyle w:val="style17"/>
          <w:rFonts w:ascii="Times New Roman" w:cs="Times New Roman" w:eastAsia="Times New Roman" w:hAnsi="Times New Roman"/>
          <w:b/>
          <w:bCs/>
          <w:sz w:val="21"/>
        </w:rPr>
      </w:pPr>
      <w:r>
        <w:rPr>
          <w:b/>
          <w:color w:val="0000FF"/>
          <w:sz w:val="28"/>
          <w:szCs w:val="28"/>
        </w:rPr>
        <w:t>To Enter:</w:t>
      </w:r>
      <w:r>
        <w:rPr>
          <w:sz w:val="28"/>
          <w:szCs w:val="28"/>
        </w:rPr>
        <w:tab/>
        <w:tab/>
      </w:r>
      <w:r>
        <w:rPr>
          <w:sz w:val="24"/>
          <w:szCs w:val="24"/>
        </w:rPr>
        <w:t xml:space="preserve">Team Lists to be emailed to </w:t>
      </w:r>
      <w:r>
        <w:rPr>
          <w:b/>
          <w:sz w:val="24"/>
          <w:szCs w:val="24"/>
        </w:rPr>
        <w:t xml:space="preserve">Alexsandar Tosic </w:t>
      </w:r>
      <w:r>
        <w:rPr>
          <w:sz w:val="24"/>
          <w:szCs w:val="24"/>
        </w:rPr>
        <w:t xml:space="preserve">  </w:t>
      </w:r>
      <w:hyperlink r:id="rId6">
        <w:r>
          <w:rPr>
            <w:rStyle w:val="style17"/>
            <w:rFonts w:ascii="Times New Roman" w:cs="Times New Roman" w:eastAsia="Times New Roman" w:hAnsi="Times New Roman"/>
            <w:b/>
            <w:bCs/>
            <w:sz w:val="21"/>
          </w:rPr>
          <w:t>aleksandar-tosic@live.com</w:t>
        </w:r>
      </w:hyperlink>
    </w:p>
    <w:p>
      <w:pPr>
        <w:pStyle w:val="style0"/>
        <w:spacing w:after="0" w:before="0" w:line="100" w:lineRule="atLeast"/>
        <w:contextualSpacing w:val="false"/>
        <w:rPr>
          <w:sz w:val="24"/>
          <w:szCs w:val="24"/>
        </w:rPr>
      </w:pPr>
      <w:r>
        <w:rPr>
          <w:rFonts w:cs="Arial" w:eastAsia="Times New Roman"/>
          <w:color w:val="777777"/>
          <w:sz w:val="24"/>
          <w:szCs w:val="24"/>
          <w:lang w:eastAsia="en-IE" w:val="en-"/>
        </w:rPr>
        <w:tab/>
        <w:tab/>
        <w:tab/>
      </w:r>
      <w:r>
        <w:rPr>
          <w:sz w:val="24"/>
          <w:szCs w:val="24"/>
        </w:rPr>
        <w:t xml:space="preserve">and </w:t>
      </w:r>
      <w:r>
        <w:rPr>
          <w:b/>
          <w:sz w:val="24"/>
          <w:szCs w:val="24"/>
        </w:rPr>
        <w:t>World GPC Secretary</w:t>
      </w:r>
      <w:r>
        <w:rPr>
          <w:sz w:val="24"/>
          <w:szCs w:val="24"/>
        </w:rPr>
        <w:t xml:space="preserve"> - </w:t>
      </w:r>
      <w:hyperlink r:id="rId7">
        <w:r>
          <w:rPr>
            <w:rStyle w:val="style17"/>
            <w:rFonts w:cs="Arial" w:eastAsia="Times New Roman"/>
            <w:b/>
            <w:sz w:val="24"/>
            <w:szCs w:val="24"/>
            <w:lang w:eastAsia="en-IE" w:val="en-"/>
          </w:rPr>
          <w:t>worldgpcsecretary@gmail.com</w:t>
        </w:r>
      </w:hyperlink>
      <w:r>
        <w:rPr>
          <w:rFonts w:cs="Arial" w:eastAsia="Times New Roman"/>
          <w:color w:val="777777"/>
          <w:sz w:val="24"/>
          <w:szCs w:val="24"/>
          <w:lang w:eastAsia="en-IE" w:val="en-"/>
        </w:rPr>
        <w:t xml:space="preserve"> </w:t>
      </w:r>
      <w:r>
        <w:rPr>
          <w:sz w:val="24"/>
          <w:szCs w:val="24"/>
        </w:rPr>
        <w:t>by 01/08/16</w:t>
      </w:r>
    </w:p>
    <w:p>
      <w:pPr>
        <w:pStyle w:val="style0"/>
        <w:spacing w:after="0" w:before="0" w:line="100" w:lineRule="atLeast"/>
        <w:ind w:firstLine="720" w:left="1440" w:right="0"/>
        <w:contextualSpacing w:val="false"/>
        <w:rPr>
          <w:sz w:val="24"/>
          <w:szCs w:val="24"/>
        </w:rPr>
      </w:pPr>
      <w:r>
        <w:rPr>
          <w:sz w:val="24"/>
          <w:szCs w:val="24"/>
        </w:rPr>
        <w:t xml:space="preserve">Entry fees must be submitted to the Meet Organiser by 01/08/16. </w:t>
      </w:r>
    </w:p>
    <w:p>
      <w:pPr>
        <w:pStyle w:val="style29"/>
        <w:shd w:fill="FFFFFF" w:val="clear"/>
        <w:spacing w:after="280" w:before="280" w:line="336" w:lineRule="atLeast"/>
        <w:ind w:firstLine="720" w:left="1440" w:right="0"/>
        <w:contextualSpacing w:val="false"/>
        <w:textAlignment w:val="baseline"/>
        <w:rPr>
          <w:rFonts w:ascii="inherit" w:cs="Arial" w:hAnsi="inherit"/>
          <w:b w:val="false"/>
          <w:sz w:val="22"/>
          <w:szCs w:val="22"/>
        </w:rPr>
      </w:pPr>
      <w:r>
        <w:rPr>
          <w:rFonts w:ascii="inherit" w:cs="Arial" w:hAnsi="inherit"/>
          <w:b w:val="false"/>
          <w:sz w:val="22"/>
          <w:szCs w:val="22"/>
        </w:rPr>
        <w:t>EURO correspondent is:             AGRIFRPP – Credit Agricole Paris</w:t>
      </w:r>
    </w:p>
    <w:p>
      <w:pPr>
        <w:pStyle w:val="style29"/>
        <w:shd w:fill="FFFFFF" w:val="clear"/>
        <w:spacing w:after="280" w:before="280" w:line="336" w:lineRule="atLeast"/>
        <w:ind w:firstLine="720" w:left="1440" w:right="0"/>
        <w:contextualSpacing w:val="false"/>
        <w:textAlignment w:val="baseline"/>
        <w:rPr>
          <w:rFonts w:ascii="Arial" w:cs="Arial" w:hAnsi="Arial"/>
          <w:b/>
          <w:sz w:val="22"/>
          <w:szCs w:val="22"/>
        </w:rPr>
      </w:pPr>
      <w:r>
        <w:rPr>
          <w:rFonts w:ascii="inherit" w:cs="Arial" w:hAnsi="inherit"/>
          <w:b w:val="false"/>
          <w:sz w:val="22"/>
          <w:szCs w:val="22"/>
        </w:rPr>
        <w:t xml:space="preserve">Acc. With Instruction: </w:t>
        <w:tab/>
        <w:t>57A:    MEBARS22</w:t>
      </w:r>
      <w:r>
        <w:rPr>
          <w:rFonts w:ascii="Arial" w:cs="Arial" w:hAnsi="Arial"/>
          <w:b/>
          <w:sz w:val="22"/>
          <w:szCs w:val="22"/>
        </w:rPr>
        <w:t xml:space="preserve">, </w:t>
      </w:r>
      <w:r>
        <w:rPr>
          <w:rFonts w:ascii="inherit" w:cs="Arial" w:hAnsi="inherit"/>
          <w:b w:val="false"/>
          <w:sz w:val="22"/>
          <w:szCs w:val="22"/>
        </w:rPr>
        <w:t>CREDIT AGRICOLE</w:t>
      </w:r>
      <w:r>
        <w:rPr>
          <w:rFonts w:ascii="Arial" w:cs="Arial" w:hAnsi="Arial"/>
          <w:b/>
          <w:sz w:val="22"/>
          <w:szCs w:val="22"/>
        </w:rPr>
        <w:t>,</w:t>
      </w:r>
    </w:p>
    <w:p>
      <w:pPr>
        <w:pStyle w:val="style29"/>
        <w:shd w:fill="FFFFFF" w:val="clear"/>
        <w:spacing w:after="280" w:before="280" w:line="336" w:lineRule="atLeast"/>
        <w:ind w:firstLine="720" w:left="4320" w:right="0"/>
        <w:contextualSpacing w:val="false"/>
        <w:textAlignment w:val="baseline"/>
        <w:rPr>
          <w:rFonts w:ascii="inherit" w:cs="Arial" w:hAnsi="inherit"/>
          <w:b w:val="false"/>
          <w:sz w:val="22"/>
          <w:szCs w:val="22"/>
        </w:rPr>
      </w:pPr>
      <w:r>
        <w:rPr>
          <w:rFonts w:ascii="inherit" w:cs="Arial" w:hAnsi="inherit"/>
          <w:b w:val="false"/>
          <w:sz w:val="22"/>
          <w:szCs w:val="22"/>
        </w:rPr>
        <w:t>SRBIJA AD, Novi Sad</w:t>
      </w:r>
    </w:p>
    <w:p>
      <w:pPr>
        <w:pStyle w:val="style29"/>
        <w:shd w:fill="FFFFFF" w:val="clear"/>
        <w:spacing w:after="280" w:before="280" w:line="336" w:lineRule="atLeast"/>
        <w:ind w:firstLine="720" w:left="1440" w:right="0"/>
        <w:contextualSpacing w:val="false"/>
        <w:textAlignment w:val="baseline"/>
        <w:rPr>
          <w:rFonts w:ascii="inherit" w:cs="Arial" w:hAnsi="inherit"/>
          <w:b w:val="false"/>
          <w:sz w:val="22"/>
          <w:szCs w:val="22"/>
        </w:rPr>
      </w:pPr>
      <w:r>
        <w:rPr>
          <w:rFonts w:ascii="inherit" w:cs="Arial" w:hAnsi="inherit"/>
          <w:b w:val="false"/>
          <w:sz w:val="22"/>
          <w:szCs w:val="22"/>
        </w:rPr>
        <w:t>Beneficiary: 59:                        </w:t>
        <w:tab/>
        <w:t>IBAN RS35330007070000043337</w:t>
      </w:r>
    </w:p>
    <w:p>
      <w:pPr>
        <w:pStyle w:val="style29"/>
        <w:shd w:fill="FFFFFF" w:val="clear"/>
        <w:spacing w:after="280" w:before="280" w:line="336" w:lineRule="atLeast"/>
        <w:ind w:firstLine="720" w:left="1440" w:right="0"/>
        <w:contextualSpacing w:val="false"/>
        <w:textAlignment w:val="baseline"/>
        <w:rPr>
          <w:rFonts w:ascii="inherit" w:cs="Arial" w:hAnsi="inherit"/>
          <w:b w:val="false"/>
          <w:sz w:val="22"/>
          <w:szCs w:val="22"/>
        </w:rPr>
      </w:pPr>
      <w:r>
        <w:rPr>
          <w:rFonts w:ascii="inherit" w:cs="Arial" w:hAnsi="inherit"/>
          <w:b w:val="false"/>
          <w:sz w:val="22"/>
          <w:szCs w:val="22"/>
        </w:rPr>
        <w:t>Name:                                        </w:t>
        <w:tab/>
        <w:t>UJEDINJENI SRPSKI PAUERLIFTING SAVEZ</w:t>
      </w:r>
    </w:p>
    <w:p>
      <w:pPr>
        <w:pStyle w:val="style29"/>
        <w:shd w:fill="FFFFFF" w:val="clear"/>
        <w:spacing w:after="280" w:before="280" w:line="336" w:lineRule="atLeast"/>
        <w:ind w:firstLine="720" w:left="1440" w:right="0"/>
        <w:contextualSpacing w:val="false"/>
        <w:textAlignment w:val="baseline"/>
        <w:rPr>
          <w:rFonts w:ascii="inherit" w:cs="Arial" w:hAnsi="inherit"/>
          <w:b w:val="false"/>
          <w:sz w:val="22"/>
          <w:szCs w:val="22"/>
        </w:rPr>
      </w:pPr>
      <w:r>
        <w:rPr>
          <w:rFonts w:ascii="inherit" w:cs="Arial" w:hAnsi="inherit"/>
          <w:b w:val="false"/>
          <w:sz w:val="22"/>
          <w:szCs w:val="22"/>
        </w:rPr>
      </w:r>
    </w:p>
    <w:p>
      <w:pPr>
        <w:pStyle w:val="style29"/>
        <w:shd w:fill="FFFFFF" w:val="clear"/>
        <w:spacing w:after="280" w:before="280" w:line="336" w:lineRule="atLeast"/>
        <w:contextualSpacing w:val="false"/>
        <w:textAlignment w:val="baseline"/>
        <w:rPr>
          <w:rFonts w:ascii="inherit" w:cs="Arial" w:hAnsi="inherit"/>
          <w:b w:val="false"/>
          <w:sz w:val="22"/>
          <w:szCs w:val="22"/>
        </w:rPr>
      </w:pPr>
      <w:r>
        <w:rPr>
          <w:rFonts w:ascii="inherit" w:cs="Arial" w:hAnsi="inherit"/>
          <w:b w:val="false"/>
          <w:sz w:val="22"/>
          <w:szCs w:val="22"/>
        </w:rPr>
        <w:tab/>
        <w:tab/>
        <w:tab/>
        <w:t>Serbian lifters should contact Alexsander Tosic for the bank account to pay in RSD</w:t>
      </w:r>
    </w:p>
    <w:p>
      <w:pPr>
        <w:pStyle w:val="style0"/>
        <w:spacing w:after="0" w:before="0" w:line="100" w:lineRule="atLeast"/>
        <w:ind w:firstLine="720" w:left="1440" w:right="0"/>
        <w:contextualSpacing w:val="false"/>
        <w:rPr>
          <w:sz w:val="24"/>
          <w:szCs w:val="24"/>
        </w:rPr>
      </w:pPr>
      <w:r>
        <w:rPr>
          <w:sz w:val="24"/>
          <w:szCs w:val="24"/>
        </w:rPr>
      </w:r>
    </w:p>
    <w:p>
      <w:pPr>
        <w:pStyle w:val="style0"/>
        <w:spacing w:after="0" w:before="0" w:line="100" w:lineRule="atLeast"/>
        <w:ind w:hanging="2160" w:left="2160" w:right="0"/>
        <w:contextualSpacing w:val="false"/>
        <w:rPr>
          <w:sz w:val="24"/>
          <w:szCs w:val="24"/>
        </w:rPr>
      </w:pPr>
      <w:r>
        <w:rPr>
          <w:b/>
          <w:color w:val="0000FF"/>
          <w:sz w:val="28"/>
          <w:szCs w:val="28"/>
        </w:rPr>
        <w:t>Eligibility:</w:t>
      </w:r>
      <w:r>
        <w:rPr>
          <w:sz w:val="28"/>
          <w:szCs w:val="28"/>
        </w:rPr>
        <w:tab/>
      </w:r>
      <w:r>
        <w:rPr>
          <w:sz w:val="24"/>
          <w:szCs w:val="24"/>
        </w:rPr>
        <w:t xml:space="preserve">All lifters must be members of the GPC.  Each nation sets their own entry requirements.  Lifters must enter through their national federation. </w:t>
      </w:r>
    </w:p>
    <w:p>
      <w:pPr>
        <w:pStyle w:val="style0"/>
        <w:spacing w:after="0" w:before="0" w:line="100" w:lineRule="atLeast"/>
        <w:ind w:hanging="0" w:left="2160" w:right="0"/>
        <w:contextualSpacing w:val="false"/>
        <w:rPr>
          <w:rStyle w:val="style17"/>
          <w:b/>
        </w:rPr>
      </w:pPr>
      <w:r>
        <w:rPr>
          <w:sz w:val="24"/>
          <w:szCs w:val="24"/>
        </w:rPr>
        <w:t xml:space="preserve">Lifters from countries which are not members of the GPC, can apply for Individual Membership of the GPC (Form available on GPC website). </w:t>
      </w:r>
      <w:hyperlink r:id="rId8">
        <w:r>
          <w:rPr>
            <w:rStyle w:val="style17"/>
            <w:b/>
          </w:rPr>
          <w:t>http://www.worldgpc.com/index.php/downloads</w:t>
        </w:r>
      </w:hyperlink>
    </w:p>
    <w:p>
      <w:pPr>
        <w:pStyle w:val="style0"/>
        <w:spacing w:after="0" w:before="0" w:line="100" w:lineRule="atLeast"/>
        <w:ind w:hanging="0" w:left="2160" w:right="0"/>
        <w:contextualSpacing w:val="false"/>
        <w:rPr>
          <w:sz w:val="20"/>
          <w:szCs w:val="20"/>
        </w:rPr>
      </w:pPr>
      <w:r>
        <w:rPr>
          <w:sz w:val="20"/>
          <w:szCs w:val="20"/>
        </w:rPr>
      </w:r>
    </w:p>
    <w:p>
      <w:pPr>
        <w:pStyle w:val="style0"/>
        <w:spacing w:after="0" w:before="0" w:line="100" w:lineRule="atLeast"/>
        <w:ind w:hanging="2160" w:left="2160" w:right="0"/>
        <w:contextualSpacing w:val="false"/>
        <w:rPr/>
      </w:pPr>
      <w:r>
        <w:rPr>
          <w:b/>
          <w:color w:val="0000FF"/>
          <w:sz w:val="28"/>
          <w:szCs w:val="28"/>
        </w:rPr>
        <w:t>Websites:</w:t>
      </w:r>
      <w:r>
        <w:rPr>
          <w:sz w:val="28"/>
          <w:szCs w:val="28"/>
        </w:rPr>
        <w:tab/>
      </w:r>
      <w:r>
        <w:rPr>
          <w:sz w:val="24"/>
          <w:szCs w:val="24"/>
        </w:rPr>
        <w:t>All information will be included on the championships website:</w:t>
      </w:r>
      <w:hyperlink r:id="rId9">
        <w:r>
          <w:rPr>
            <w:rStyle w:val="style17"/>
            <w:vanish/>
            <w:color w:val="3B5998"/>
            <w:sz w:val="20"/>
            <w:szCs w:val="20"/>
            <w:lang w:val="en-"/>
          </w:rPr>
          <w:t>www.gpc2016.com</w:t>
        </w:r>
      </w:hyperlink>
      <w:hyperlink r:id="rId10">
        <w:r>
          <w:rPr>
            <w:rStyle w:val="style17"/>
            <w:vanish/>
            <w:color w:val="3B5998"/>
            <w:sz w:val="20"/>
            <w:szCs w:val="20"/>
            <w:lang w:val="en-"/>
          </w:rPr>
          <w:t>www.gpc2016.com</w:t>
        </w:r>
      </w:hyperlink>
      <w:r>
        <w:rPr>
          <w:color w:val="141823"/>
          <w:sz w:val="20"/>
          <w:szCs w:val="20"/>
          <w:lang w:val="en-"/>
        </w:rPr>
        <w:t xml:space="preserve"> </w:t>
      </w:r>
      <w:hyperlink r:id="rId11">
        <w:r>
          <w:rPr>
            <w:rStyle w:val="style17"/>
            <w:b/>
          </w:rPr>
          <w:t>http://u-spf.com</w:t>
        </w:r>
      </w:hyperlink>
      <w:r>
        <w:rPr/>
        <w:t xml:space="preserve"> </w:t>
      </w:r>
    </w:p>
    <w:p>
      <w:pPr>
        <w:pStyle w:val="style0"/>
        <w:spacing w:after="0" w:before="0" w:line="100" w:lineRule="atLeast"/>
        <w:ind w:hanging="0" w:left="2160" w:right="0"/>
        <w:contextualSpacing w:val="false"/>
        <w:rPr>
          <w:rStyle w:val="style17"/>
          <w:rFonts w:ascii="Arial" w:cs="Arial" w:hAnsi="Arial"/>
          <w:b/>
          <w:bCs/>
          <w:color w:val="0000FF"/>
          <w:sz w:val="19"/>
          <w:szCs w:val="19"/>
          <w:u w:val="single"/>
        </w:rPr>
      </w:pPr>
      <w:r>
        <w:rPr>
          <w:sz w:val="24"/>
          <w:szCs w:val="24"/>
          <w:lang w:val="en-"/>
        </w:rPr>
        <w:t>&amp; event facebook page:</w:t>
      </w:r>
      <w:r>
        <w:rPr>
          <w:sz w:val="24"/>
          <w:szCs w:val="24"/>
        </w:rPr>
        <w:t xml:space="preserve">  </w:t>
      </w:r>
      <w:hyperlink r:id="rId12">
        <w:r>
          <w:rPr>
            <w:rStyle w:val="style17"/>
            <w:rFonts w:ascii="Arial" w:cs="Arial" w:hAnsi="Arial"/>
            <w:b/>
            <w:bCs/>
            <w:color w:val="0000FF"/>
            <w:sz w:val="19"/>
            <w:szCs w:val="19"/>
            <w:u w:val="single"/>
          </w:rPr>
          <w:t>https://www.facebook.com/gpcworlds2016/</w:t>
        </w:r>
      </w:hyperlink>
    </w:p>
    <w:p>
      <w:pPr>
        <w:pStyle w:val="style0"/>
        <w:spacing w:after="0" w:before="0" w:line="100" w:lineRule="atLeast"/>
        <w:ind w:hanging="2160" w:left="2160" w:right="0"/>
        <w:contextualSpacing w:val="false"/>
        <w:rPr>
          <w:rStyle w:val="style17"/>
          <w:b/>
        </w:rPr>
      </w:pPr>
      <w:r>
        <w:rPr>
          <w:sz w:val="24"/>
          <w:szCs w:val="24"/>
        </w:rPr>
        <w:t xml:space="preserve"> </w:t>
      </w:r>
      <w:r>
        <w:rPr>
          <w:sz w:val="24"/>
          <w:szCs w:val="24"/>
        </w:rPr>
        <w:tab/>
        <w:t xml:space="preserve">Also the GPC website: </w:t>
      </w:r>
      <w:hyperlink r:id="rId13">
        <w:r>
          <w:rPr>
            <w:rStyle w:val="style17"/>
            <w:b/>
            <w:sz w:val="24"/>
            <w:szCs w:val="24"/>
          </w:rPr>
          <w:t>http://www.worldgpc.com/</w:t>
        </w:r>
      </w:hyperlink>
      <w:r>
        <w:rPr>
          <w:b/>
          <w:sz w:val="24"/>
          <w:szCs w:val="24"/>
        </w:rPr>
        <w:t xml:space="preserve"> </w:t>
      </w:r>
      <w:r>
        <w:rPr>
          <w:sz w:val="24"/>
          <w:szCs w:val="24"/>
        </w:rPr>
        <w:t xml:space="preserve"> &amp; GPC Facebook Page: </w:t>
      </w:r>
      <w:hyperlink r:id="rId14">
        <w:r>
          <w:rPr>
            <w:rStyle w:val="style17"/>
            <w:b/>
          </w:rPr>
          <w:t>https://www.facebook.com/groups/106265919454582/</w:t>
        </w:r>
      </w:hyperlink>
    </w:p>
    <w:p>
      <w:pPr>
        <w:pStyle w:val="style0"/>
        <w:spacing w:after="0" w:before="0" w:line="100" w:lineRule="atLeast"/>
        <w:ind w:hanging="0" w:left="2160" w:right="0"/>
        <w:contextualSpacing w:val="false"/>
        <w:rPr>
          <w:sz w:val="24"/>
          <w:szCs w:val="24"/>
        </w:rPr>
      </w:pPr>
      <w:r>
        <w:rPr/>
        <w:t xml:space="preserve"> </w:t>
      </w:r>
      <w:r>
        <w:rPr>
          <w:sz w:val="24"/>
          <w:szCs w:val="24"/>
        </w:rPr>
        <w:t>The list of competitors can only be posted after the closing date.</w:t>
      </w:r>
    </w:p>
    <w:p>
      <w:pPr>
        <w:pStyle w:val="style0"/>
        <w:spacing w:after="0" w:before="0" w:line="100" w:lineRule="atLeast"/>
        <w:ind w:hanging="0" w:left="2160" w:right="0"/>
        <w:contextualSpacing w:val="false"/>
        <w:rPr>
          <w:sz w:val="20"/>
          <w:szCs w:val="20"/>
        </w:rPr>
      </w:pPr>
      <w:r>
        <w:rPr>
          <w:sz w:val="20"/>
          <w:szCs w:val="20"/>
        </w:rPr>
      </w:r>
    </w:p>
    <w:p>
      <w:pPr>
        <w:pStyle w:val="style0"/>
        <w:spacing w:after="0" w:before="0" w:line="100" w:lineRule="atLeast"/>
        <w:ind w:hanging="2160" w:left="2160" w:right="0"/>
        <w:contextualSpacing w:val="false"/>
        <w:rPr>
          <w:sz w:val="24"/>
          <w:szCs w:val="24"/>
        </w:rPr>
      </w:pPr>
      <w:r>
        <w:rPr>
          <w:b/>
          <w:color w:val="0000FF"/>
          <w:sz w:val="28"/>
          <w:szCs w:val="28"/>
        </w:rPr>
        <w:t>Visas:</w:t>
      </w:r>
      <w:r>
        <w:rPr>
          <w:sz w:val="28"/>
          <w:szCs w:val="28"/>
        </w:rPr>
        <w:tab/>
      </w:r>
      <w:r>
        <w:rPr>
          <w:sz w:val="24"/>
          <w:szCs w:val="24"/>
        </w:rPr>
        <w:t xml:space="preserve">If you require a visa compete in these championships, please complete the VISA Support Letter Form available under downloads on the GPC website </w:t>
      </w:r>
      <w:r>
        <w:rPr/>
        <w:t>(</w:t>
      </w:r>
      <w:hyperlink r:id="rId15">
        <w:r>
          <w:rPr>
            <w:rStyle w:val="style17"/>
            <w:b/>
          </w:rPr>
          <w:t>http://www.worldgpc.com/index.php/downloads</w:t>
        </w:r>
      </w:hyperlink>
      <w:r>
        <w:rPr>
          <w:b/>
        </w:rPr>
        <w:t>)</w:t>
      </w:r>
      <w:r>
        <w:rPr>
          <w:sz w:val="24"/>
          <w:szCs w:val="24"/>
        </w:rPr>
        <w:t xml:space="preserve"> and return to the World GPC Secretary.  Lifters must be members of the GPC affiliate in their country or if from a country which doesn’t have a GPC affiliate, must join as individual GPC members before requesting a VISA Support Letter.  Individual Membership forms are also available under downloads on the GPC Website.</w:t>
      </w:r>
    </w:p>
    <w:p>
      <w:pPr>
        <w:pStyle w:val="style0"/>
        <w:spacing w:after="0" w:before="0" w:line="100" w:lineRule="atLeast"/>
        <w:ind w:hanging="2160" w:left="2160" w:right="0"/>
        <w:contextualSpacing w:val="false"/>
        <w:jc w:val="center"/>
        <w:rPr>
          <w:b/>
          <w:color w:val="3333FF"/>
          <w:sz w:val="28"/>
          <w:szCs w:val="28"/>
        </w:rPr>
      </w:pPr>
      <w:r>
        <w:rPr>
          <w:b/>
          <w:color w:val="3333FF"/>
          <w:sz w:val="28"/>
          <w:szCs w:val="28"/>
        </w:rPr>
        <w:t>ACCOMMODATION</w:t>
      </w:r>
    </w:p>
    <w:p>
      <w:pPr>
        <w:pStyle w:val="style1"/>
        <w:shd w:fill="FFFFFF" w:val="clear"/>
        <w:spacing w:after="280" w:before="280" w:line="240" w:lineRule="atLeast"/>
        <w:contextualSpacing w:val="false"/>
        <w:textAlignment w:val="baseline"/>
        <w:rPr>
          <w:rFonts w:ascii="Calibri" w:hAnsi="Calibri"/>
          <w:b w:val="false"/>
          <w:color w:val="000000"/>
          <w:sz w:val="24"/>
          <w:szCs w:val="24"/>
        </w:rPr>
      </w:pPr>
      <w:r>
        <w:rPr>
          <w:rFonts w:ascii="Calibri" w:hAnsi="Calibri"/>
          <w:b w:val="false"/>
          <w:bCs w:val="false"/>
          <w:color w:val="000000"/>
          <w:sz w:val="24"/>
          <w:szCs w:val="24"/>
        </w:rPr>
        <w:t>Accommodation is provided in 5</w:t>
      </w:r>
      <w:r>
        <w:rPr>
          <w:rFonts w:ascii="Calibri" w:hAnsi="Calibri"/>
          <w:b w:val="false"/>
          <w:color w:val="000000"/>
          <w:sz w:val="24"/>
          <w:szCs w:val="24"/>
        </w:rPr>
        <w:t xml:space="preserve"> official hotels and 2 guest house which the organiser has hired out for the championships:</w:t>
      </w:r>
    </w:p>
    <w:p>
      <w:pPr>
        <w:pStyle w:val="style1"/>
        <w:shd w:fill="FFFFFF" w:val="clear"/>
        <w:spacing w:after="280" w:before="280" w:line="240" w:lineRule="atLeast"/>
        <w:contextualSpacing w:val="false"/>
        <w:textAlignment w:val="baseline"/>
        <w:rPr>
          <w:rFonts w:ascii="Calibri" w:hAnsi="Calibri"/>
          <w:b w:val="false"/>
          <w:color w:val="000000"/>
          <w:sz w:val="24"/>
          <w:szCs w:val="24"/>
        </w:rPr>
      </w:pPr>
      <w:r>
        <w:rPr>
          <w:rFonts w:ascii="Calibri" w:hAnsi="Calibri"/>
          <w:b w:val="false"/>
          <w:color w:val="000000"/>
          <w:sz w:val="24"/>
          <w:szCs w:val="24"/>
        </w:rPr>
        <w:t xml:space="preserve">Hotel Mali Predah, </w:t>
      </w:r>
    </w:p>
    <w:p>
      <w:pPr>
        <w:pStyle w:val="style1"/>
        <w:shd w:fill="FFFFFF" w:val="clear"/>
        <w:spacing w:after="280" w:before="280" w:line="240" w:lineRule="atLeast"/>
        <w:contextualSpacing w:val="false"/>
        <w:textAlignment w:val="baseline"/>
        <w:rPr>
          <w:rFonts w:ascii="Calibri" w:hAnsi="Calibri"/>
          <w:b w:val="false"/>
          <w:color w:val="000000"/>
          <w:sz w:val="24"/>
          <w:szCs w:val="24"/>
        </w:rPr>
      </w:pPr>
      <w:r>
        <w:rPr>
          <w:rFonts w:ascii="Calibri" w:hAnsi="Calibri"/>
          <w:b w:val="false"/>
          <w:color w:val="000000"/>
          <w:sz w:val="24"/>
          <w:szCs w:val="24"/>
        </w:rPr>
        <w:t xml:space="preserve">Hotel Barka, </w:t>
      </w:r>
    </w:p>
    <w:p>
      <w:pPr>
        <w:pStyle w:val="style1"/>
        <w:shd w:fill="FFFFFF" w:val="clear"/>
        <w:spacing w:after="280" w:before="280" w:line="240" w:lineRule="atLeast"/>
        <w:contextualSpacing w:val="false"/>
        <w:textAlignment w:val="baseline"/>
        <w:rPr>
          <w:rFonts w:ascii="Calibri" w:hAnsi="Calibri"/>
          <w:b w:val="false"/>
          <w:color w:val="000000"/>
          <w:sz w:val="24"/>
          <w:szCs w:val="24"/>
        </w:rPr>
      </w:pPr>
      <w:r>
        <w:rPr>
          <w:rFonts w:ascii="Calibri" w:hAnsi="Calibri"/>
          <w:b w:val="false"/>
          <w:color w:val="000000"/>
          <w:sz w:val="24"/>
          <w:szCs w:val="24"/>
        </w:rPr>
        <w:t xml:space="preserve">Hotel Milošev Konak, </w:t>
      </w:r>
    </w:p>
    <w:p>
      <w:pPr>
        <w:pStyle w:val="style1"/>
        <w:shd w:fill="FFFFFF" w:val="clear"/>
        <w:spacing w:after="280" w:before="280" w:line="240" w:lineRule="atLeast"/>
        <w:contextualSpacing w:val="false"/>
        <w:textAlignment w:val="baseline"/>
        <w:rPr>
          <w:rFonts w:ascii="Calibri" w:hAnsi="Calibri"/>
          <w:b w:val="false"/>
          <w:bCs w:val="false"/>
          <w:color w:val="000000"/>
          <w:sz w:val="24"/>
          <w:szCs w:val="24"/>
        </w:rPr>
      </w:pPr>
      <w:r>
        <w:rPr>
          <w:rFonts w:ascii="Calibri" w:hAnsi="Calibri"/>
          <w:b w:val="false"/>
          <w:bCs w:val="false"/>
          <w:color w:val="000000"/>
          <w:sz w:val="24"/>
          <w:szCs w:val="24"/>
        </w:rPr>
        <w:t xml:space="preserve">Hotel Timok, </w:t>
      </w:r>
    </w:p>
    <w:p>
      <w:pPr>
        <w:pStyle w:val="style1"/>
        <w:shd w:fill="FFFFFF" w:val="clear"/>
        <w:spacing w:after="280" w:before="280" w:line="240" w:lineRule="atLeast"/>
        <w:contextualSpacing w:val="false"/>
        <w:textAlignment w:val="baseline"/>
        <w:rPr>
          <w:rFonts w:ascii="Calibri" w:hAnsi="Calibri"/>
          <w:b w:val="false"/>
          <w:color w:val="000000"/>
          <w:spacing w:val="-15"/>
          <w:sz w:val="24"/>
          <w:szCs w:val="24"/>
        </w:rPr>
      </w:pPr>
      <w:bookmarkStart w:id="0" w:name="_GoBack"/>
      <w:bookmarkEnd w:id="0"/>
      <w:r>
        <w:rPr>
          <w:rFonts w:ascii="Calibri" w:hAnsi="Calibri"/>
          <w:b w:val="false"/>
          <w:color w:val="000000"/>
          <w:spacing w:val="-15"/>
          <w:sz w:val="24"/>
          <w:szCs w:val="24"/>
        </w:rPr>
        <w:t xml:space="preserve">Etno selo Srna, </w:t>
      </w:r>
    </w:p>
    <w:p>
      <w:pPr>
        <w:pStyle w:val="style1"/>
        <w:shd w:fill="FFFFFF" w:val="clear"/>
        <w:spacing w:after="280" w:before="280" w:line="240" w:lineRule="atLeast"/>
        <w:contextualSpacing w:val="false"/>
        <w:textAlignment w:val="baseline"/>
        <w:rPr>
          <w:rFonts w:ascii="Calibri" w:hAnsi="Calibri"/>
          <w:b w:val="false"/>
          <w:color w:val="000000"/>
          <w:spacing w:val="-15"/>
          <w:sz w:val="24"/>
          <w:szCs w:val="24"/>
        </w:rPr>
      </w:pPr>
      <w:r>
        <w:rPr>
          <w:rFonts w:ascii="Calibri" w:hAnsi="Calibri"/>
          <w:b w:val="false"/>
          <w:color w:val="000000"/>
          <w:spacing w:val="-15"/>
          <w:sz w:val="24"/>
          <w:szCs w:val="24"/>
        </w:rPr>
        <w:t>Vila Katarina</w:t>
      </w:r>
    </w:p>
    <w:p>
      <w:pPr>
        <w:pStyle w:val="style1"/>
        <w:shd w:fill="FFFFFF" w:val="clear"/>
        <w:spacing w:after="280" w:before="280" w:line="240" w:lineRule="atLeast"/>
        <w:contextualSpacing w:val="false"/>
        <w:textAlignment w:val="baseline"/>
        <w:rPr>
          <w:rFonts w:ascii="Calibri" w:hAnsi="Calibri"/>
          <w:b w:val="false"/>
          <w:bCs w:val="false"/>
          <w:sz w:val="24"/>
          <w:szCs w:val="24"/>
        </w:rPr>
      </w:pPr>
      <w:r>
        <w:rPr>
          <w:rFonts w:ascii="Calibri" w:hAnsi="Calibri"/>
          <w:b w:val="false"/>
          <w:bCs w:val="false"/>
          <w:sz w:val="24"/>
          <w:szCs w:val="24"/>
        </w:rPr>
        <w:t xml:space="preserve">Dom učenika, </w:t>
      </w:r>
    </w:p>
    <w:p>
      <w:pPr>
        <w:pStyle w:val="style1"/>
        <w:shd w:fill="FFFFFF" w:val="clear"/>
        <w:spacing w:after="280" w:before="280" w:line="240" w:lineRule="atLeast"/>
        <w:contextualSpacing w:val="false"/>
        <w:textAlignment w:val="baseline"/>
        <w:rPr>
          <w:rFonts w:ascii="Calibri" w:hAnsi="Calibri"/>
          <w:b w:val="false"/>
          <w:bCs w:val="false"/>
          <w:sz w:val="20"/>
          <w:szCs w:val="20"/>
        </w:rPr>
      </w:pPr>
      <w:r>
        <w:rPr>
          <w:rFonts w:ascii="Calibri" w:hAnsi="Calibri"/>
          <w:b w:val="false"/>
          <w:bCs w:val="false"/>
          <w:sz w:val="20"/>
          <w:szCs w:val="20"/>
        </w:rPr>
      </w:r>
    </w:p>
    <w:p>
      <w:pPr>
        <w:pStyle w:val="style0"/>
        <w:shd w:fill="FFFFFF" w:val="clear"/>
        <w:spacing w:after="0" w:before="0" w:line="336" w:lineRule="atLeast"/>
        <w:contextualSpacing w:val="false"/>
        <w:textAlignment w:val="baseline"/>
        <w:rPr>
          <w:rStyle w:val="style17"/>
          <w:rFonts w:cs="Times New Roman" w:eastAsia="Times New Roman"/>
          <w:b/>
          <w:bCs/>
          <w:sz w:val="24"/>
          <w:szCs w:val="24"/>
        </w:rPr>
      </w:pPr>
      <w:r>
        <w:rPr>
          <w:rFonts w:cs="Times New Roman" w:eastAsia="Times New Roman"/>
          <w:bCs/>
          <w:color w:val="000000"/>
          <w:sz w:val="24"/>
          <w:szCs w:val="24"/>
        </w:rPr>
        <w:t>The hotel reservations are accepted by organiser, Ujedinjeni Srpski pauerlifting Savez (United Serbian Powerlifting Federation), Cara Dušana 26, 19350 Knjaževac,  </w:t>
      </w:r>
      <w:hyperlink r:id="rId16">
        <w:r>
          <w:rPr>
            <w:rStyle w:val="style17"/>
            <w:rFonts w:cs="Times New Roman" w:eastAsia="Times New Roman"/>
            <w:b/>
            <w:bCs/>
            <w:sz w:val="24"/>
            <w:szCs w:val="24"/>
          </w:rPr>
          <w:t>aleksandar-tosic@live.com</w:t>
        </w:r>
      </w:hyperlink>
    </w:p>
    <w:p>
      <w:pPr>
        <w:pStyle w:val="style0"/>
        <w:shd w:fill="FFFFFF" w:val="clear"/>
        <w:spacing w:after="0" w:before="0" w:line="336" w:lineRule="atLeast"/>
        <w:contextualSpacing w:val="false"/>
        <w:textAlignment w:val="baseline"/>
        <w:rPr>
          <w:rFonts w:cs="Times New Roman" w:eastAsia="Times New Roman"/>
          <w:color w:val="000000"/>
          <w:sz w:val="20"/>
          <w:szCs w:val="20"/>
        </w:rPr>
      </w:pPr>
      <w:r>
        <w:rPr>
          <w:rFonts w:cs="Times New Roman" w:eastAsia="Times New Roman"/>
          <w:color w:val="000000"/>
          <w:sz w:val="20"/>
          <w:szCs w:val="20"/>
        </w:rPr>
      </w:r>
    </w:p>
    <w:p>
      <w:pPr>
        <w:pStyle w:val="style0"/>
        <w:shd w:fill="FFFFFF" w:val="clear"/>
        <w:spacing w:after="0" w:before="0" w:line="336" w:lineRule="atLeast"/>
        <w:contextualSpacing w:val="false"/>
        <w:textAlignment w:val="baseline"/>
        <w:rPr>
          <w:rFonts w:cs="Times New Roman" w:eastAsia="Times New Roman"/>
          <w:bCs/>
          <w:color w:val="000000"/>
          <w:sz w:val="24"/>
          <w:szCs w:val="24"/>
        </w:rPr>
      </w:pPr>
      <w:r>
        <w:rPr>
          <w:rFonts w:cs="Times New Roman" w:eastAsia="Times New Roman"/>
          <w:bCs/>
          <w:color w:val="000000"/>
          <w:sz w:val="24"/>
          <w:szCs w:val="24"/>
        </w:rPr>
        <w:t>The accommodation must be booked before 20th of August 2016. After that date, the organiser doesn´t guarantee availability of accommodation. Payment for accommodation should be paid on the spot in each individual hotel/guest house.</w:t>
      </w:r>
    </w:p>
    <w:p>
      <w:pPr>
        <w:pStyle w:val="style0"/>
        <w:shd w:fill="FFFFFF" w:val="clear"/>
        <w:spacing w:after="0" w:before="0" w:line="336" w:lineRule="atLeast"/>
        <w:contextualSpacing w:val="false"/>
        <w:textAlignment w:val="baseline"/>
        <w:rPr>
          <w:rFonts w:cs="Times New Roman" w:eastAsia="Times New Roman"/>
          <w:bCs/>
          <w:color w:val="000000"/>
          <w:sz w:val="20"/>
          <w:szCs w:val="20"/>
        </w:rPr>
      </w:pPr>
      <w:r>
        <w:rPr>
          <w:rFonts w:cs="Times New Roman" w:eastAsia="Times New Roman"/>
          <w:bCs/>
          <w:color w:val="000000"/>
          <w:sz w:val="20"/>
          <w:szCs w:val="20"/>
        </w:rPr>
      </w:r>
    </w:p>
    <w:p>
      <w:pPr>
        <w:pStyle w:val="style0"/>
        <w:shd w:fill="FFFFFF" w:val="clear"/>
        <w:spacing w:after="0" w:before="0" w:line="336" w:lineRule="atLeast"/>
        <w:contextualSpacing w:val="false"/>
        <w:textAlignment w:val="baseline"/>
        <w:rPr>
          <w:rStyle w:val="style17"/>
          <w:rFonts w:ascii="Arial" w:cs="Arial" w:hAnsi="Arial"/>
          <w:b/>
          <w:bCs/>
          <w:color w:val="0000FF"/>
          <w:sz w:val="19"/>
          <w:szCs w:val="19"/>
          <w:u w:val="single"/>
        </w:rPr>
      </w:pPr>
      <w:r>
        <w:rPr>
          <w:rFonts w:cs="Times New Roman" w:eastAsia="Times New Roman"/>
          <w:bCs/>
          <w:color w:val="000000"/>
          <w:sz w:val="24"/>
          <w:szCs w:val="24"/>
        </w:rPr>
        <w:t xml:space="preserve">Accommodation  information will be udated on the championships website: </w:t>
      </w:r>
      <w:r>
        <w:rPr>
          <w:rFonts w:ascii="Arial" w:cs="Arial" w:hAnsi="Arial"/>
          <w:b/>
          <w:bCs/>
          <w:color w:val="555555"/>
          <w:sz w:val="19"/>
          <w:szCs w:val="19"/>
        </w:rPr>
        <w:br/>
      </w:r>
      <w:hyperlink r:id="rId17">
        <w:r>
          <w:rPr>
            <w:rStyle w:val="style17"/>
            <w:rFonts w:ascii="Arial" w:cs="Arial" w:hAnsi="Arial"/>
            <w:b/>
            <w:bCs/>
            <w:color w:val="0000FF"/>
            <w:sz w:val="19"/>
            <w:szCs w:val="19"/>
            <w:u w:val="single"/>
          </w:rPr>
          <w:t>http://u-spf.com/gpc-world-2016/</w:t>
        </w:r>
      </w:hyperlink>
    </w:p>
    <w:p>
      <w:pPr>
        <w:pStyle w:val="style0"/>
        <w:spacing w:line="100" w:lineRule="atLeast"/>
        <w:rPr>
          <w:b/>
          <w:sz w:val="28"/>
          <w:szCs w:val="28"/>
        </w:rPr>
      </w:pPr>
      <w:r>
        <w:rPr>
          <w:b/>
          <w:sz w:val="28"/>
          <w:szCs w:val="28"/>
        </w:rPr>
      </w:r>
    </w:p>
    <w:p>
      <w:pPr>
        <w:pStyle w:val="style0"/>
        <w:spacing w:after="0" w:before="0" w:line="100" w:lineRule="atLeast"/>
        <w:ind w:hanging="2160" w:left="2160" w:right="0"/>
        <w:contextualSpacing w:val="false"/>
        <w:jc w:val="center"/>
        <w:rPr>
          <w:b/>
          <w:color w:val="3333FF"/>
          <w:sz w:val="28"/>
          <w:szCs w:val="28"/>
        </w:rPr>
      </w:pPr>
      <w:r>
        <w:rPr>
          <w:b/>
          <w:color w:val="3333FF"/>
          <w:sz w:val="28"/>
          <w:szCs w:val="28"/>
        </w:rPr>
        <w:t>TRANSPORT</w:t>
      </w:r>
    </w:p>
    <w:p>
      <w:pPr>
        <w:pStyle w:val="style0"/>
        <w:shd w:fill="FFFFFF" w:val="clear"/>
        <w:spacing w:after="0" w:before="0" w:line="336" w:lineRule="atLeast"/>
        <w:contextualSpacing w:val="false"/>
        <w:textAlignment w:val="baseline"/>
        <w:rPr>
          <w:rFonts w:cs="Times New Roman" w:eastAsia="Times New Roman"/>
          <w:bCs/>
          <w:sz w:val="24"/>
          <w:szCs w:val="24"/>
        </w:rPr>
      </w:pPr>
      <w:r>
        <w:rPr>
          <w:rFonts w:cs="Times New Roman" w:eastAsia="Times New Roman"/>
          <w:bCs/>
          <w:sz w:val="24"/>
          <w:szCs w:val="24"/>
        </w:rPr>
        <w:t>Transfer from airport Nikola Tesla, Belgrade (300km) or bus/train station in Belgrade will be provided by organizer:  We will have 8 passenger vans waiting for you. Transportation price depends on number of passengers per van:</w:t>
      </w:r>
    </w:p>
    <w:p>
      <w:pPr>
        <w:pStyle w:val="style0"/>
        <w:shd w:fill="FFFFFF" w:val="clear"/>
        <w:spacing w:after="0" w:before="0" w:line="336" w:lineRule="atLeast"/>
        <w:contextualSpacing w:val="false"/>
        <w:textAlignment w:val="baseline"/>
        <w:rPr>
          <w:rFonts w:cs="Times New Roman" w:eastAsia="Times New Roman"/>
          <w:bCs/>
          <w:sz w:val="24"/>
          <w:szCs w:val="24"/>
        </w:rPr>
      </w:pPr>
      <w:r>
        <w:rPr>
          <w:rFonts w:cs="Times New Roman" w:eastAsia="Times New Roman"/>
          <w:bCs/>
          <w:sz w:val="24"/>
          <w:szCs w:val="24"/>
        </w:rPr>
        <w:t>7 or 8 passengers – 55,00 € per person – return ticket</w:t>
      </w:r>
    </w:p>
    <w:p>
      <w:pPr>
        <w:pStyle w:val="style0"/>
        <w:shd w:fill="FFFFFF" w:val="clear"/>
        <w:spacing w:after="0" w:before="0" w:line="336" w:lineRule="atLeast"/>
        <w:contextualSpacing w:val="false"/>
        <w:textAlignment w:val="baseline"/>
        <w:rPr>
          <w:rFonts w:cs="Times New Roman" w:eastAsia="Times New Roman"/>
          <w:bCs/>
          <w:sz w:val="24"/>
          <w:szCs w:val="24"/>
        </w:rPr>
      </w:pPr>
      <w:r>
        <w:rPr>
          <w:rFonts w:cs="Times New Roman" w:eastAsia="Times New Roman"/>
          <w:bCs/>
          <w:sz w:val="24"/>
          <w:szCs w:val="24"/>
        </w:rPr>
        <w:t>6 passengers – 65,00 € per person – return ticket</w:t>
      </w:r>
    </w:p>
    <w:p>
      <w:pPr>
        <w:pStyle w:val="style0"/>
        <w:shd w:fill="FFFFFF" w:val="clear"/>
        <w:spacing w:after="0" w:before="0" w:line="336" w:lineRule="atLeast"/>
        <w:contextualSpacing w:val="false"/>
        <w:textAlignment w:val="baseline"/>
        <w:rPr>
          <w:rFonts w:cs="Times New Roman" w:eastAsia="Times New Roman"/>
          <w:bCs/>
          <w:sz w:val="24"/>
          <w:szCs w:val="24"/>
        </w:rPr>
      </w:pPr>
      <w:r>
        <w:rPr>
          <w:rFonts w:cs="Times New Roman" w:eastAsia="Times New Roman"/>
          <w:bCs/>
          <w:sz w:val="24"/>
          <w:szCs w:val="24"/>
        </w:rPr>
        <w:t>5 passengers – 77,00 € per person – return ticket</w:t>
      </w:r>
    </w:p>
    <w:p>
      <w:pPr>
        <w:pStyle w:val="style0"/>
        <w:shd w:fill="FFFFFF" w:val="clear"/>
        <w:spacing w:after="0" w:before="0" w:line="336" w:lineRule="atLeast"/>
        <w:contextualSpacing w:val="false"/>
        <w:textAlignment w:val="baseline"/>
        <w:rPr>
          <w:rFonts w:cs="Times New Roman" w:eastAsia="Times New Roman"/>
          <w:bCs/>
          <w:sz w:val="24"/>
          <w:szCs w:val="24"/>
        </w:rPr>
      </w:pPr>
      <w:r>
        <w:rPr>
          <w:rFonts w:cs="Times New Roman" w:eastAsia="Times New Roman"/>
          <w:bCs/>
          <w:sz w:val="24"/>
          <w:szCs w:val="24"/>
        </w:rPr>
        <w:t>4 passengers – 95,00 € per person – return ticket</w:t>
      </w:r>
    </w:p>
    <w:p>
      <w:pPr>
        <w:pStyle w:val="style0"/>
        <w:shd w:fill="FFFFFF" w:val="clear"/>
        <w:spacing w:after="0" w:before="0" w:line="336" w:lineRule="atLeast"/>
        <w:contextualSpacing w:val="false"/>
        <w:textAlignment w:val="baseline"/>
        <w:rPr>
          <w:rFonts w:cs="Times New Roman" w:eastAsia="Times New Roman"/>
          <w:bCs/>
          <w:sz w:val="24"/>
          <w:szCs w:val="24"/>
        </w:rPr>
      </w:pPr>
      <w:r>
        <w:rPr>
          <w:rFonts w:cs="Times New Roman" w:eastAsia="Times New Roman"/>
          <w:bCs/>
          <w:sz w:val="24"/>
          <w:szCs w:val="24"/>
        </w:rPr>
        <w:t>3 passengers – 125 € per person – return ticket</w:t>
      </w:r>
    </w:p>
    <w:p>
      <w:pPr>
        <w:pStyle w:val="style0"/>
        <w:shd w:fill="FFFFFF" w:val="clear"/>
        <w:spacing w:after="0" w:before="0" w:line="336" w:lineRule="atLeast"/>
        <w:contextualSpacing w:val="false"/>
        <w:textAlignment w:val="baseline"/>
        <w:rPr>
          <w:rFonts w:cs="Times New Roman" w:eastAsia="Times New Roman"/>
          <w:bCs/>
          <w:sz w:val="24"/>
          <w:szCs w:val="24"/>
        </w:rPr>
      </w:pPr>
      <w:r>
        <w:rPr>
          <w:rFonts w:cs="Times New Roman" w:eastAsia="Times New Roman"/>
          <w:bCs/>
          <w:sz w:val="24"/>
          <w:szCs w:val="24"/>
        </w:rPr>
      </w:r>
    </w:p>
    <w:p>
      <w:pPr>
        <w:pStyle w:val="style0"/>
        <w:shd w:fill="FFFFFF" w:val="clear"/>
        <w:spacing w:after="0" w:before="0" w:line="336" w:lineRule="atLeast"/>
        <w:contextualSpacing w:val="false"/>
        <w:textAlignment w:val="baseline"/>
        <w:rPr>
          <w:rFonts w:cs="Times New Roman" w:eastAsia="Times New Roman"/>
          <w:bCs/>
          <w:sz w:val="24"/>
          <w:szCs w:val="24"/>
        </w:rPr>
      </w:pPr>
      <w:r>
        <w:rPr>
          <w:rFonts w:cs="Times New Roman" w:eastAsia="Times New Roman"/>
          <w:bCs/>
          <w:sz w:val="24"/>
          <w:szCs w:val="24"/>
        </w:rPr>
        <w:t>Transfer from Sofia Airport (170km)</w:t>
      </w:r>
    </w:p>
    <w:p>
      <w:pPr>
        <w:pStyle w:val="style0"/>
        <w:shd w:fill="FFFFFF" w:val="clear"/>
        <w:spacing w:after="0" w:before="0" w:line="336" w:lineRule="atLeast"/>
        <w:contextualSpacing w:val="false"/>
        <w:textAlignment w:val="baseline"/>
        <w:rPr>
          <w:rFonts w:ascii="Times New Roman" w:cs="Times New Roman" w:eastAsia="Times New Roman" w:hAnsi="Times New Roman"/>
          <w:bCs/>
          <w:color w:val="000000"/>
          <w:sz w:val="21"/>
        </w:rPr>
      </w:pPr>
      <w:r>
        <w:rPr>
          <w:rFonts w:ascii="Times New Roman" w:cs="Times New Roman" w:eastAsia="Times New Roman" w:hAnsi="Times New Roman"/>
          <w:bCs/>
          <w:color w:val="000000"/>
          <w:sz w:val="21"/>
        </w:rPr>
        <w:t>7 or 8 passengers – 30,00 € per person – return ticket</w:t>
      </w:r>
    </w:p>
    <w:p>
      <w:pPr>
        <w:pStyle w:val="style0"/>
        <w:shd w:fill="FFFFFF" w:val="clear"/>
        <w:spacing w:after="0" w:before="0" w:line="336" w:lineRule="atLeast"/>
        <w:contextualSpacing w:val="false"/>
        <w:textAlignment w:val="baseline"/>
        <w:rPr>
          <w:rFonts w:ascii="Times New Roman" w:cs="Times New Roman" w:eastAsia="Times New Roman" w:hAnsi="Times New Roman"/>
          <w:bCs/>
          <w:color w:val="000000"/>
          <w:sz w:val="21"/>
        </w:rPr>
      </w:pPr>
      <w:r>
        <w:rPr>
          <w:rFonts w:ascii="Times New Roman" w:cs="Times New Roman" w:eastAsia="Times New Roman" w:hAnsi="Times New Roman"/>
          <w:bCs/>
          <w:color w:val="000000"/>
          <w:sz w:val="21"/>
        </w:rPr>
        <w:t>6 passengers – 35,00 € per person – return ticket</w:t>
      </w:r>
    </w:p>
    <w:p>
      <w:pPr>
        <w:pStyle w:val="style0"/>
        <w:shd w:fill="FFFFFF" w:val="clear"/>
        <w:spacing w:after="0" w:before="0" w:line="336" w:lineRule="atLeast"/>
        <w:contextualSpacing w:val="false"/>
        <w:textAlignment w:val="baseline"/>
        <w:rPr>
          <w:rFonts w:ascii="Times New Roman" w:cs="Times New Roman" w:eastAsia="Times New Roman" w:hAnsi="Times New Roman"/>
          <w:bCs/>
          <w:color w:val="000000"/>
          <w:sz w:val="21"/>
        </w:rPr>
      </w:pPr>
      <w:r>
        <w:rPr>
          <w:rFonts w:ascii="Times New Roman" w:cs="Times New Roman" w:eastAsia="Times New Roman" w:hAnsi="Times New Roman"/>
          <w:bCs/>
          <w:color w:val="000000"/>
          <w:sz w:val="21"/>
        </w:rPr>
        <w:t>5 passengers – 45,00 € per person – return ticket</w:t>
      </w:r>
    </w:p>
    <w:p>
      <w:pPr>
        <w:pStyle w:val="style0"/>
        <w:shd w:fill="FFFFFF" w:val="clear"/>
        <w:spacing w:after="0" w:before="0" w:line="336" w:lineRule="atLeast"/>
        <w:contextualSpacing w:val="false"/>
        <w:textAlignment w:val="baseline"/>
        <w:rPr>
          <w:rFonts w:ascii="Times New Roman" w:cs="Times New Roman" w:eastAsia="Times New Roman" w:hAnsi="Times New Roman"/>
          <w:bCs/>
          <w:color w:val="000000"/>
          <w:sz w:val="21"/>
        </w:rPr>
      </w:pPr>
      <w:r>
        <w:rPr>
          <w:rFonts w:ascii="Times New Roman" w:cs="Times New Roman" w:eastAsia="Times New Roman" w:hAnsi="Times New Roman"/>
          <w:bCs/>
          <w:color w:val="000000"/>
          <w:sz w:val="21"/>
        </w:rPr>
        <w:t>4 passengers – 50 € per person – return ticket</w:t>
      </w:r>
    </w:p>
    <w:p>
      <w:pPr>
        <w:pStyle w:val="style0"/>
        <w:shd w:fill="FFFFFF" w:val="clear"/>
        <w:spacing w:after="0" w:before="0" w:line="336" w:lineRule="atLeast"/>
        <w:contextualSpacing w:val="false"/>
        <w:textAlignment w:val="baseline"/>
        <w:rPr>
          <w:rFonts w:ascii="Times New Roman" w:cs="Times New Roman" w:eastAsia="Times New Roman" w:hAnsi="Times New Roman"/>
          <w:bCs/>
          <w:color w:val="000000"/>
          <w:sz w:val="21"/>
        </w:rPr>
      </w:pPr>
      <w:r>
        <w:rPr>
          <w:rFonts w:ascii="Times New Roman" w:cs="Times New Roman" w:eastAsia="Times New Roman" w:hAnsi="Times New Roman"/>
          <w:bCs/>
          <w:color w:val="000000"/>
          <w:sz w:val="21"/>
        </w:rPr>
        <w:t>3 passengers – 70 € per person – return ticket</w:t>
      </w:r>
    </w:p>
    <w:p>
      <w:pPr>
        <w:pStyle w:val="style0"/>
        <w:shd w:fill="FFFFFF" w:val="clear"/>
        <w:spacing w:after="0" w:before="0" w:line="336" w:lineRule="atLeast"/>
        <w:contextualSpacing w:val="false"/>
        <w:textAlignment w:val="baseline"/>
        <w:rPr>
          <w:rFonts w:ascii="Times New Roman" w:cs="Times New Roman" w:eastAsia="Times New Roman" w:hAnsi="Times New Roman"/>
          <w:bCs/>
          <w:color w:val="000000"/>
          <w:sz w:val="21"/>
        </w:rPr>
      </w:pPr>
      <w:r>
        <w:rPr>
          <w:rFonts w:ascii="Times New Roman" w:cs="Times New Roman" w:eastAsia="Times New Roman" w:hAnsi="Times New Roman"/>
          <w:bCs/>
          <w:color w:val="000000"/>
          <w:sz w:val="21"/>
        </w:rPr>
      </w:r>
    </w:p>
    <w:p>
      <w:pPr>
        <w:pStyle w:val="style0"/>
        <w:shd w:fill="FFFFFF" w:val="clear"/>
        <w:spacing w:after="0" w:before="0" w:line="336" w:lineRule="atLeast"/>
        <w:contextualSpacing w:val="false"/>
        <w:textAlignment w:val="baseline"/>
        <w:rPr>
          <w:rFonts w:ascii="Times New Roman" w:cs="Times New Roman" w:eastAsia="Times New Roman" w:hAnsi="Times New Roman"/>
          <w:bCs/>
          <w:color w:val="000000"/>
          <w:sz w:val="21"/>
        </w:rPr>
      </w:pPr>
      <w:r>
        <w:rPr>
          <w:rFonts w:ascii="Times New Roman" w:cs="Times New Roman" w:eastAsia="Times New Roman" w:hAnsi="Times New Roman"/>
          <w:bCs/>
          <w:color w:val="000000"/>
          <w:sz w:val="21"/>
        </w:rPr>
        <w:t>Prices from Nis airport (65km) range from €13 to €33 per person – return ticket.</w:t>
      </w:r>
    </w:p>
    <w:p>
      <w:pPr>
        <w:pStyle w:val="style0"/>
        <w:shd w:fill="FFFFFF" w:val="clear"/>
        <w:spacing w:after="0" w:before="0" w:line="336" w:lineRule="atLeast"/>
        <w:contextualSpacing w:val="false"/>
        <w:textAlignment w:val="baseline"/>
        <w:rPr>
          <w:rFonts w:cs="Times New Roman" w:eastAsia="Times New Roman"/>
          <w:bCs/>
          <w:sz w:val="24"/>
          <w:szCs w:val="24"/>
        </w:rPr>
      </w:pPr>
      <w:r>
        <w:rPr>
          <w:rFonts w:cs="Times New Roman" w:eastAsia="Times New Roman"/>
          <w:bCs/>
          <w:sz w:val="24"/>
          <w:szCs w:val="24"/>
        </w:rPr>
      </w:r>
    </w:p>
    <w:p>
      <w:pPr>
        <w:pStyle w:val="style0"/>
        <w:shd w:fill="FFFFFF" w:val="clear"/>
        <w:spacing w:after="0" w:before="0" w:line="336" w:lineRule="atLeast"/>
        <w:contextualSpacing w:val="false"/>
        <w:textAlignment w:val="baseline"/>
        <w:rPr>
          <w:rStyle w:val="style17"/>
          <w:rFonts w:cs="Times New Roman" w:eastAsia="Times New Roman"/>
          <w:b/>
          <w:bCs/>
          <w:color w:val="3333FF"/>
          <w:sz w:val="24"/>
          <w:szCs w:val="24"/>
        </w:rPr>
      </w:pPr>
      <w:r>
        <w:rPr>
          <w:rFonts w:cs="Times New Roman" w:eastAsia="Times New Roman"/>
          <w:bCs/>
          <w:sz w:val="24"/>
          <w:szCs w:val="24"/>
        </w:rPr>
        <w:t>All transport request needs to be send to email: </w:t>
      </w:r>
      <w:hyperlink r:id="rId18">
        <w:r>
          <w:rPr>
            <w:rStyle w:val="style17"/>
            <w:rFonts w:cs="Times New Roman" w:eastAsia="Times New Roman"/>
            <w:bCs/>
            <w:color w:val="3333FF"/>
            <w:sz w:val="24"/>
            <w:szCs w:val="24"/>
          </w:rPr>
          <w:t>a</w:t>
        </w:r>
        <w:r>
          <w:rPr>
            <w:rStyle w:val="style17"/>
            <w:rFonts w:cs="Times New Roman" w:eastAsia="Times New Roman"/>
            <w:b/>
            <w:bCs/>
            <w:color w:val="3333FF"/>
            <w:sz w:val="24"/>
            <w:szCs w:val="24"/>
          </w:rPr>
          <w:t>leksandar-tosic@live.com</w:t>
        </w:r>
      </w:hyperlink>
    </w:p>
    <w:p>
      <w:pPr>
        <w:pStyle w:val="style0"/>
        <w:shd w:fill="FFFFFF" w:val="clear"/>
        <w:spacing w:after="0" w:before="0" w:line="336" w:lineRule="atLeast"/>
        <w:contextualSpacing w:val="false"/>
        <w:textAlignment w:val="baseline"/>
        <w:rPr>
          <w:rFonts w:cs="Times New Roman" w:eastAsia="Times New Roman"/>
          <w:bCs/>
          <w:color w:val="000000"/>
          <w:sz w:val="24"/>
          <w:szCs w:val="24"/>
        </w:rPr>
      </w:pPr>
      <w:r>
        <w:rPr>
          <w:rFonts w:cs="Times New Roman" w:eastAsia="Times New Roman"/>
          <w:bCs/>
          <w:color w:val="000000"/>
          <w:sz w:val="24"/>
          <w:szCs w:val="24"/>
        </w:rPr>
      </w:r>
    </w:p>
    <w:p>
      <w:pPr>
        <w:pStyle w:val="style0"/>
        <w:shd w:fill="FFFFFF" w:val="clear"/>
        <w:spacing w:after="0" w:before="0" w:line="336" w:lineRule="atLeast"/>
        <w:contextualSpacing w:val="false"/>
        <w:jc w:val="center"/>
        <w:textAlignment w:val="baseline"/>
        <w:rPr>
          <w:rFonts w:cs="Times New Roman" w:eastAsia="Times New Roman"/>
          <w:b/>
          <w:bCs/>
          <w:color w:val="3333FF"/>
          <w:sz w:val="28"/>
          <w:szCs w:val="28"/>
        </w:rPr>
      </w:pPr>
      <w:r>
        <w:rPr>
          <w:rFonts w:cs="Times New Roman" w:eastAsia="Times New Roman"/>
          <w:b/>
          <w:bCs/>
          <w:color w:val="3333FF"/>
          <w:sz w:val="28"/>
          <w:szCs w:val="28"/>
        </w:rPr>
        <w:t>BANQUET</w:t>
      </w:r>
    </w:p>
    <w:p>
      <w:pPr>
        <w:pStyle w:val="style0"/>
        <w:shd w:fill="FFFFFF" w:val="clear"/>
        <w:spacing w:after="0" w:before="0" w:line="336" w:lineRule="atLeast"/>
        <w:contextualSpacing w:val="false"/>
        <w:textAlignment w:val="baseline"/>
        <w:rPr>
          <w:rFonts w:ascii="Times New Roman" w:cs="Times New Roman" w:eastAsia="Times New Roman" w:hAnsi="Times New Roman"/>
          <w:bCs/>
          <w:color w:val="000000"/>
          <w:sz w:val="24"/>
        </w:rPr>
      </w:pPr>
      <w:r>
        <w:rPr>
          <w:rFonts w:ascii="Times New Roman" w:cs="Times New Roman" w:eastAsia="Times New Roman" w:hAnsi="Times New Roman"/>
          <w:bCs/>
          <w:color w:val="000000"/>
          <w:sz w:val="24"/>
        </w:rPr>
        <w:t>A banquet will be held  in the Culture Center of Knjaževac on Saturday 24th of September 2016 at 22:00  (10.00 pm). Lifters who want to attend the banquet, must indicate it on entry form</w:t>
      </w:r>
    </w:p>
    <w:p>
      <w:pPr>
        <w:pStyle w:val="style0"/>
        <w:shd w:fill="FFFFFF" w:val="clear"/>
        <w:spacing w:after="0" w:before="0" w:line="336" w:lineRule="atLeast"/>
        <w:contextualSpacing w:val="false"/>
        <w:jc w:val="center"/>
        <w:textAlignment w:val="baseline"/>
        <w:rPr>
          <w:b/>
          <w:color w:val="3333FF"/>
          <w:sz w:val="32"/>
          <w:szCs w:val="32"/>
        </w:rPr>
      </w:pPr>
      <w:r>
        <w:rPr>
          <w:b/>
          <w:color w:val="3333FF"/>
          <w:sz w:val="32"/>
          <w:szCs w:val="32"/>
        </w:rPr>
        <w:t>PHOTOS</w:t>
      </w:r>
    </w:p>
    <w:p>
      <w:pPr>
        <w:pStyle w:val="style0"/>
        <w:shd w:fill="FFFFFF" w:val="clear"/>
        <w:spacing w:after="0" w:before="0" w:line="336" w:lineRule="atLeast"/>
        <w:contextualSpacing w:val="false"/>
        <w:textAlignment w:val="baseline"/>
        <w:rPr>
          <w:rFonts w:ascii="Times New Roman" w:cs="Times New Roman" w:eastAsia="Times New Roman" w:hAnsi="Times New Roman"/>
          <w:b/>
          <w:bCs/>
          <w:color w:val="000000"/>
          <w:sz w:val="24"/>
        </w:rPr>
      </w:pPr>
      <w:r>
        <w:rPr>
          <w:rFonts w:ascii="Times New Roman" w:cs="Times New Roman" w:eastAsia="Times New Roman" w:hAnsi="Times New Roman"/>
          <w:b/>
          <w:bCs/>
          <w:color w:val="000000"/>
          <w:sz w:val="24"/>
        </w:rPr>
        <w:t>CITY &amp; VENUE:</w:t>
      </w:r>
    </w:p>
    <w:p>
      <w:pPr>
        <w:pStyle w:val="style0"/>
        <w:shd w:fill="FFFFFF" w:val="clear"/>
        <w:spacing w:after="0" w:before="0" w:line="336" w:lineRule="atLeast"/>
        <w:contextualSpacing w:val="false"/>
        <w:textAlignment w:val="baseline"/>
        <w:rPr/>
      </w:pPr>
      <w:r>
        <w:rPr/>
        <w:drawing>
          <wp:inline distB="0" distL="0" distR="0" distT="0">
            <wp:extent cx="4211955" cy="2890520"/>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19"/>
                    <a:srcRect/>
                    <a:stretch>
                      <a:fillRect/>
                    </a:stretch>
                  </pic:blipFill>
                  <pic:spPr bwMode="auto">
                    <a:xfrm>
                      <a:off x="0" y="0"/>
                      <a:ext cx="4211955" cy="2890520"/>
                    </a:xfrm>
                    <a:prstGeom prst="rect">
                      <a:avLst/>
                    </a:prstGeom>
                    <a:noFill/>
                    <a:ln w="9525">
                      <a:noFill/>
                      <a:miter lim="800000"/>
                      <a:headEnd/>
                      <a:tailEnd/>
                    </a:ln>
                  </pic:spPr>
                </pic:pic>
              </a:graphicData>
            </a:graphic>
          </wp:inline>
        </w:drawing>
      </w:r>
    </w:p>
    <w:p>
      <w:pPr>
        <w:pStyle w:val="style0"/>
        <w:shd w:fill="FFFFFF" w:val="clear"/>
        <w:spacing w:after="0" w:before="0" w:line="336" w:lineRule="atLeast"/>
        <w:contextualSpacing w:val="false"/>
        <w:textAlignment w:val="baseline"/>
        <w:rPr/>
      </w:pPr>
      <w:r>
        <w:rPr/>
      </w:r>
    </w:p>
    <w:p>
      <w:pPr>
        <w:pStyle w:val="style0"/>
        <w:shd w:fill="FFFFFF" w:val="clear"/>
        <w:spacing w:after="0" w:before="0" w:line="336" w:lineRule="atLeast"/>
        <w:contextualSpacing w:val="false"/>
        <w:textAlignment w:val="baseline"/>
        <w:rPr/>
      </w:pPr>
      <w:r>
        <w:rPr/>
        <w:drawing>
          <wp:inline distB="0" distL="0" distR="0" distT="0">
            <wp:extent cx="4215765" cy="2898140"/>
            <wp:effectExtent b="0" l="0" r="0" t="0"/>
            <wp:docPr desc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pic:cNvPicPr>
                      <a:picLocks noChangeArrowheads="1" noChangeAspect="1"/>
                    </pic:cNvPicPr>
                  </pic:nvPicPr>
                  <pic:blipFill>
                    <a:blip r:embed="rId20"/>
                    <a:srcRect/>
                    <a:stretch>
                      <a:fillRect/>
                    </a:stretch>
                  </pic:blipFill>
                  <pic:spPr bwMode="auto">
                    <a:xfrm>
                      <a:off x="0" y="0"/>
                      <a:ext cx="4215765" cy="2898140"/>
                    </a:xfrm>
                    <a:prstGeom prst="rect">
                      <a:avLst/>
                    </a:prstGeom>
                    <a:noFill/>
                    <a:ln w="9525">
                      <a:noFill/>
                      <a:miter lim="800000"/>
                      <a:headEnd/>
                      <a:tailEnd/>
                    </a:ln>
                  </pic:spPr>
                </pic:pic>
              </a:graphicData>
            </a:graphic>
          </wp:inline>
        </w:drawing>
      </w:r>
    </w:p>
    <w:p>
      <w:pPr>
        <w:pStyle w:val="style0"/>
        <w:shd w:fill="FFFFFF" w:val="clear"/>
        <w:spacing w:after="0" w:before="0" w:line="336" w:lineRule="atLeast"/>
        <w:contextualSpacing w:val="false"/>
        <w:textAlignment w:val="baseline"/>
        <w:rPr>
          <w:rFonts w:ascii="Times New Roman" w:cs="Times New Roman" w:eastAsia="Times New Roman" w:hAnsi="Times New Roman"/>
          <w:b/>
          <w:bCs/>
          <w:color w:val="000000"/>
          <w:sz w:val="24"/>
        </w:rPr>
      </w:pPr>
      <w:r>
        <w:rPr>
          <w:rFonts w:ascii="Times New Roman" w:cs="Times New Roman" w:eastAsia="Times New Roman" w:hAnsi="Times New Roman"/>
          <w:b/>
          <w:bCs/>
          <w:color w:val="000000"/>
          <w:sz w:val="24"/>
        </w:rPr>
      </w:r>
    </w:p>
    <w:p>
      <w:pPr>
        <w:pStyle w:val="style0"/>
        <w:shd w:fill="FFFFFF" w:val="clear"/>
        <w:spacing w:after="0" w:before="0" w:line="336" w:lineRule="atLeast"/>
        <w:contextualSpacing w:val="false"/>
        <w:textAlignment w:val="baseline"/>
        <w:rPr>
          <w:rFonts w:ascii="Times New Roman" w:cs="Times New Roman" w:eastAsia="Times New Roman" w:hAnsi="Times New Roman"/>
          <w:color w:val="000000"/>
          <w:sz w:val="24"/>
          <w:szCs w:val="21"/>
        </w:rPr>
      </w:pPr>
      <w:r>
        <w:rPr>
          <w:rFonts w:ascii="Times New Roman" w:cs="Times New Roman" w:eastAsia="Times New Roman" w:hAnsi="Times New Roman"/>
          <w:color w:val="000000"/>
          <w:sz w:val="24"/>
          <w:szCs w:val="21"/>
        </w:rPr>
      </w:r>
    </w:p>
    <w:p>
      <w:pPr>
        <w:pStyle w:val="style0"/>
        <w:shd w:fill="FFFFFF" w:val="clear"/>
        <w:spacing w:after="0" w:before="0" w:line="336" w:lineRule="atLeast"/>
        <w:contextualSpacing w:val="false"/>
        <w:textAlignment w:val="baseline"/>
        <w:rPr/>
      </w:pPr>
      <w:r>
        <w:rPr/>
        <w:drawing>
          <wp:inline distB="0" distL="0" distR="0" distT="0">
            <wp:extent cx="4878070" cy="2908935"/>
            <wp:effectExtent b="0" l="0" r="0" t="0"/>
            <wp:docPr descr="C:\Users\Daca\Desktop\BALKANSKO 2015\SVETSKO PRVENSTVO 2016 INFORMACIJE\SLIKE DOM KULTURE\dom kulture  knjazevac sala.jpg"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Daca\Desktop\BALKANSKO 2015\SVETSKO PRVENSTVO 2016 INFORMACIJE\SLIKE DOM KULTURE\dom kulture  knjazevac sala.jpg" id="4" name="Picture"/>
                    <pic:cNvPicPr>
                      <a:picLocks noChangeArrowheads="1" noChangeAspect="1"/>
                    </pic:cNvPicPr>
                  </pic:nvPicPr>
                  <pic:blipFill>
                    <a:blip r:embed="rId21"/>
                    <a:srcRect/>
                    <a:stretch>
                      <a:fillRect/>
                    </a:stretch>
                  </pic:blipFill>
                  <pic:spPr bwMode="auto">
                    <a:xfrm>
                      <a:off x="0" y="0"/>
                      <a:ext cx="4878070" cy="2908935"/>
                    </a:xfrm>
                    <a:prstGeom prst="rect">
                      <a:avLst/>
                    </a:prstGeom>
                    <a:noFill/>
                    <a:ln w="9525">
                      <a:noFill/>
                      <a:miter lim="800000"/>
                      <a:headEnd/>
                      <a:tailEnd/>
                    </a:ln>
                  </pic:spPr>
                </pic:pic>
              </a:graphicData>
            </a:graphic>
          </wp:inline>
        </w:drawing>
      </w:r>
    </w:p>
    <w:p>
      <w:pPr>
        <w:pStyle w:val="style0"/>
        <w:shd w:fill="FFFFFF" w:val="clear"/>
        <w:spacing w:after="0" w:before="0" w:line="336" w:lineRule="atLeast"/>
        <w:contextualSpacing w:val="false"/>
        <w:textAlignment w:val="baseline"/>
        <w:rPr>
          <w:b/>
          <w:sz w:val="24"/>
          <w:szCs w:val="24"/>
        </w:rPr>
      </w:pPr>
      <w:r>
        <w:rPr>
          <w:b/>
          <w:sz w:val="24"/>
          <w:szCs w:val="24"/>
        </w:rPr>
        <w:t>PREVIOUS EVENTS AT VENUE:</w:t>
      </w:r>
    </w:p>
    <w:p>
      <w:pPr>
        <w:pStyle w:val="style0"/>
        <w:shd w:fill="FFFFFF" w:val="clear"/>
        <w:spacing w:after="0" w:before="0" w:line="336" w:lineRule="atLeast"/>
        <w:contextualSpacing w:val="false"/>
        <w:textAlignment w:val="baseline"/>
        <w:rPr/>
      </w:pPr>
      <w:r>
        <w:rPr/>
        <w:drawing>
          <wp:inline distB="0" distL="0" distR="0" distT="0">
            <wp:extent cx="4762500" cy="2898140"/>
            <wp:effectExtent b="0" l="0" r="0" t="0"/>
            <wp:docPr descr="C:\Users\Daca\Desktop\BALKANSKO 2015\SVETSKO PRVENSTVO 2016 INFORMACIJE\SLIKE DOM KULTURE\dscf6925.jpg"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Daca\Desktop\BALKANSKO 2015\SVETSKO PRVENSTVO 2016 INFORMACIJE\SLIKE DOM KULTURE\dscf6925.jpg" id="5" name="Picture"/>
                    <pic:cNvPicPr>
                      <a:picLocks noChangeArrowheads="1" noChangeAspect="1"/>
                    </pic:cNvPicPr>
                  </pic:nvPicPr>
                  <pic:blipFill>
                    <a:blip r:embed="rId22"/>
                    <a:srcRect/>
                    <a:stretch>
                      <a:fillRect/>
                    </a:stretch>
                  </pic:blipFill>
                  <pic:spPr bwMode="auto">
                    <a:xfrm>
                      <a:off x="0" y="0"/>
                      <a:ext cx="4762500" cy="2898140"/>
                    </a:xfrm>
                    <a:prstGeom prst="rect">
                      <a:avLst/>
                    </a:prstGeom>
                    <a:noFill/>
                    <a:ln w="9525">
                      <a:noFill/>
                      <a:miter lim="800000"/>
                      <a:headEnd/>
                      <a:tailEnd/>
                    </a:ln>
                  </pic:spPr>
                </pic:pic>
              </a:graphicData>
            </a:graphic>
          </wp:inline>
        </w:drawing>
      </w:r>
      <w:r>
        <w:rPr/>
        <w:t xml:space="preserve"> </w:t>
      </w:r>
    </w:p>
    <w:p>
      <w:pPr>
        <w:pStyle w:val="style0"/>
        <w:shd w:fill="FFFFFF" w:val="clear"/>
        <w:spacing w:after="0" w:before="0" w:line="336" w:lineRule="atLeast"/>
        <w:contextualSpacing w:val="false"/>
        <w:textAlignment w:val="baseline"/>
        <w:rPr/>
      </w:pPr>
      <w:r>
        <w:rPr/>
      </w:r>
    </w:p>
    <w:p>
      <w:pPr>
        <w:pStyle w:val="style0"/>
        <w:shd w:fill="FFFFFF" w:val="clear"/>
        <w:spacing w:after="0" w:before="0" w:line="336" w:lineRule="atLeast"/>
        <w:contextualSpacing w:val="false"/>
        <w:textAlignment w:val="baseline"/>
        <w:rPr/>
      </w:pPr>
      <w:r>
        <w:rPr/>
        <w:drawing>
          <wp:inline distB="0" distL="0" distR="0" distT="0">
            <wp:extent cx="4323715" cy="2901315"/>
            <wp:effectExtent b="0" l="0" r="0" t="0"/>
            <wp:docPr desc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 name="Picture"/>
                    <pic:cNvPicPr>
                      <a:picLocks noChangeArrowheads="1" noChangeAspect="1"/>
                    </pic:cNvPicPr>
                  </pic:nvPicPr>
                  <pic:blipFill>
                    <a:blip r:embed="rId23"/>
                    <a:srcRect/>
                    <a:stretch>
                      <a:fillRect/>
                    </a:stretch>
                  </pic:blipFill>
                  <pic:spPr bwMode="auto">
                    <a:xfrm>
                      <a:off x="0" y="0"/>
                      <a:ext cx="4323715" cy="2901315"/>
                    </a:xfrm>
                    <a:prstGeom prst="rect">
                      <a:avLst/>
                    </a:prstGeom>
                    <a:noFill/>
                    <a:ln w="9525">
                      <a:noFill/>
                      <a:miter lim="800000"/>
                      <a:headEnd/>
                      <a:tailEnd/>
                    </a:ln>
                  </pic:spPr>
                </pic:pic>
              </a:graphicData>
            </a:graphic>
          </wp:inline>
        </w:drawing>
      </w:r>
    </w:p>
    <w:p>
      <w:pPr>
        <w:pStyle w:val="style0"/>
        <w:shd w:fill="FFFFFF" w:val="clear"/>
        <w:spacing w:after="0" w:before="0" w:line="336" w:lineRule="atLeast"/>
        <w:contextualSpacing w:val="false"/>
        <w:textAlignment w:val="baseline"/>
        <w:rPr>
          <w:sz w:val="24"/>
          <w:szCs w:val="24"/>
        </w:rPr>
      </w:pPr>
      <w:r>
        <w:rPr>
          <w:sz w:val="24"/>
          <w:szCs w:val="24"/>
        </w:rPr>
      </w:r>
    </w:p>
    <w:p>
      <w:pPr>
        <w:pStyle w:val="style0"/>
        <w:shd w:fill="FFFFFF" w:val="clear"/>
        <w:spacing w:after="0" w:before="0" w:line="336" w:lineRule="atLeast"/>
        <w:contextualSpacing w:val="false"/>
        <w:textAlignment w:val="baseline"/>
        <w:rPr/>
      </w:pPr>
      <w:r>
        <w:rPr/>
        <w:drawing>
          <wp:inline distB="0" distL="0" distR="0" distT="0">
            <wp:extent cx="5482590" cy="2894330"/>
            <wp:effectExtent b="0" l="0" r="0" t="0"/>
            <wp:docPr desc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 name="Picture"/>
                    <pic:cNvPicPr>
                      <a:picLocks noChangeArrowheads="1" noChangeAspect="1"/>
                    </pic:cNvPicPr>
                  </pic:nvPicPr>
                  <pic:blipFill>
                    <a:blip r:embed="rId24"/>
                    <a:srcRect/>
                    <a:stretch>
                      <a:fillRect/>
                    </a:stretch>
                  </pic:blipFill>
                  <pic:spPr bwMode="auto">
                    <a:xfrm>
                      <a:off x="0" y="0"/>
                      <a:ext cx="5482590" cy="2894330"/>
                    </a:xfrm>
                    <a:prstGeom prst="rect">
                      <a:avLst/>
                    </a:prstGeom>
                    <a:noFill/>
                    <a:ln w="9525">
                      <a:noFill/>
                      <a:miter lim="800000"/>
                      <a:headEnd/>
                      <a:tailEnd/>
                    </a:ln>
                  </pic:spPr>
                </pic:pic>
              </a:graphicData>
            </a:graphic>
          </wp:inline>
        </w:drawing>
      </w:r>
    </w:p>
    <w:sectPr>
      <w:type w:val="nextPage"/>
      <w:pgSz w:h="16838" w:w="11906"/>
      <w:pgMar w:bottom="851" w:footer="0" w:gutter="0" w:header="0" w:left="794" w:right="794" w:top="851"/>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Tahoma">
    <w:charset w:val="ee"/>
    <w:family w:val="roman"/>
    <w:pitch w:val="variable"/>
  </w:font>
  <w:font w:name="Arial">
    <w:charset w:val="ee"/>
    <w:family w:val="swiss"/>
    <w:pitch w:val="variable"/>
  </w:font>
  <w:font w:name="Arial">
    <w:charset w:val="ee"/>
    <w:family w:val="roman"/>
    <w:pitch w:val="variable"/>
  </w:font>
  <w:font w:name="Wingdings 2">
    <w:charset w:val="ee"/>
    <w:family w:val="roman"/>
    <w:pitch w:val="variable"/>
  </w:font>
  <w:font w:name="inherit">
    <w:charset w:val="ee"/>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SimSun" w:hAnsi="Calibri"/>
      <w:color w:val="auto"/>
      <w:sz w:val="22"/>
      <w:szCs w:val="22"/>
      <w:lang w:bidi="ar-SA" w:eastAsia="en-US" w:val="en-IE"/>
    </w:rPr>
  </w:style>
  <w:style w:styleId="style1" w:type="paragraph">
    <w:name w:val="Nadpis 1"/>
    <w:basedOn w:val="style0"/>
    <w:next w:val="style1"/>
    <w:pPr>
      <w:spacing w:after="280" w:before="280" w:line="100" w:lineRule="atLeast"/>
      <w:contextualSpacing w:val="false"/>
    </w:pPr>
    <w:rPr>
      <w:rFonts w:ascii="Times New Roman" w:cs="Times New Roman" w:eastAsia="Times New Roman" w:hAnsi="Times New Roman"/>
      <w:b/>
      <w:bCs/>
      <w:sz w:val="48"/>
      <w:szCs w:val="48"/>
      <w:lang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Internetový odkaz"/>
    <w:basedOn w:val="style15"/>
    <w:next w:val="style17"/>
    <w:rPr>
      <w:color w:val="0000FF"/>
      <w:u w:val="single"/>
      <w:lang w:bidi="zxx-" w:eastAsia="zxx-" w:val="zxx-"/>
    </w:rPr>
  </w:style>
  <w:style w:styleId="style18" w:type="character">
    <w:name w:val="Silné zdůraznění"/>
    <w:basedOn w:val="style15"/>
    <w:next w:val="style18"/>
    <w:rPr>
      <w:b/>
      <w:bCs/>
    </w:rPr>
  </w:style>
  <w:style w:styleId="style19" w:type="character">
    <w:name w:val="Heading 1 Char"/>
    <w:basedOn w:val="style15"/>
    <w:next w:val="style19"/>
    <w:rPr>
      <w:rFonts w:ascii="Times New Roman" w:cs="Times New Roman" w:eastAsia="Times New Roman" w:hAnsi="Times New Roman"/>
      <w:b/>
      <w:bCs/>
      <w:sz w:val="48"/>
      <w:szCs w:val="48"/>
      <w:lang w:val="en-US"/>
    </w:rPr>
  </w:style>
  <w:style w:styleId="style20" w:type="character">
    <w:name w:val="ListLabel 1"/>
    <w:next w:val="style20"/>
    <w:rPr>
      <w:rFonts w:cs="Arial" w:eastAsia="Times New Roman"/>
      <w:color w:val="777777"/>
      <w:sz w:val="18"/>
    </w:rPr>
  </w:style>
  <w:style w:styleId="style21" w:type="character">
    <w:name w:val="ListLabel 2"/>
    <w:next w:val="style21"/>
    <w:rPr>
      <w:rFonts w:cs="Courier New"/>
    </w:rPr>
  </w:style>
  <w:style w:styleId="style22" w:type="paragraph">
    <w:name w:val="Nadpis"/>
    <w:basedOn w:val="style0"/>
    <w:next w:val="style23"/>
    <w:pPr>
      <w:keepNext/>
      <w:spacing w:after="120" w:before="240"/>
      <w:contextualSpacing w:val="false"/>
    </w:pPr>
    <w:rPr>
      <w:rFonts w:ascii="Arial" w:cs="Lucida Sans" w:eastAsia="Microsoft YaHei" w:hAnsi="Arial"/>
      <w:sz w:val="28"/>
      <w:szCs w:val="28"/>
    </w:rPr>
  </w:style>
  <w:style w:styleId="style23" w:type="paragraph">
    <w:name w:val="Tělo textu"/>
    <w:basedOn w:val="style0"/>
    <w:next w:val="style23"/>
    <w:pPr>
      <w:spacing w:after="120" w:before="0"/>
      <w:contextualSpacing w:val="false"/>
    </w:pPr>
    <w:rPr/>
  </w:style>
  <w:style w:styleId="style24" w:type="paragraph">
    <w:name w:val="Seznam"/>
    <w:basedOn w:val="style23"/>
    <w:next w:val="style24"/>
    <w:pPr/>
    <w:rPr>
      <w:rFonts w:cs="Lucida Sans"/>
    </w:rPr>
  </w:style>
  <w:style w:styleId="style25" w:type="paragraph">
    <w:name w:val="Popisek"/>
    <w:basedOn w:val="style0"/>
    <w:next w:val="style25"/>
    <w:pPr>
      <w:suppressLineNumbers/>
      <w:spacing w:after="120" w:before="120"/>
      <w:contextualSpacing w:val="false"/>
    </w:pPr>
    <w:rPr>
      <w:rFonts w:cs="Lucida Sans"/>
      <w:i/>
      <w:iCs/>
      <w:sz w:val="24"/>
      <w:szCs w:val="24"/>
    </w:rPr>
  </w:style>
  <w:style w:styleId="style26" w:type="paragraph">
    <w:name w:val="Rejstřík"/>
    <w:basedOn w:val="style0"/>
    <w:next w:val="style26"/>
    <w:pPr>
      <w:suppressLineNumbers/>
    </w:pPr>
    <w:rPr>
      <w:rFonts w:cs="Lucida Sans"/>
    </w:rPr>
  </w:style>
  <w:style w:styleId="style27" w:type="paragraph">
    <w:name w:val="Balloon Text"/>
    <w:basedOn w:val="style0"/>
    <w:next w:val="style27"/>
    <w:pPr>
      <w:spacing w:after="0" w:before="0" w:line="100" w:lineRule="atLeast"/>
      <w:contextualSpacing w:val="false"/>
    </w:pPr>
    <w:rPr>
      <w:rFonts w:ascii="Tahoma" w:cs="Tahoma" w:hAnsi="Tahoma"/>
      <w:sz w:val="16"/>
      <w:szCs w:val="16"/>
    </w:rPr>
  </w:style>
  <w:style w:styleId="style28" w:type="paragraph">
    <w:name w:val="List Paragraph"/>
    <w:basedOn w:val="style0"/>
    <w:next w:val="style28"/>
    <w:pPr>
      <w:spacing w:after="200" w:before="0"/>
      <w:ind w:hanging="0" w:left="720" w:right="0"/>
      <w:contextualSpacing/>
    </w:pPr>
    <w:rPr/>
  </w:style>
  <w:style w:styleId="style29" w:type="paragraph">
    <w:name w:val="Normal (Web)"/>
    <w:basedOn w:val="style0"/>
    <w:next w:val="style29"/>
    <w:pPr>
      <w:spacing w:after="280" w:before="280" w:line="100" w:lineRule="atLeast"/>
      <w:contextualSpacing w:val="false"/>
    </w:pPr>
    <w:rPr>
      <w:rFonts w:ascii="Times New Roman" w:cs="Times New Roman" w:eastAsia="Times New Roman" w:hAnsi="Times New Roman"/>
      <w:sz w:val="24"/>
      <w:szCs w:val="24"/>
      <w:lang w:eastAsia="en-IE"/>
    </w:rPr>
  </w:style>
  <w:style w:styleId="style30" w:type="paragraph">
    <w:name w:val="No Spacing"/>
    <w:next w:val="style30"/>
    <w:pPr>
      <w:widowControl/>
      <w:suppressAutoHyphens w:val="true"/>
      <w:spacing w:after="0" w:before="0" w:line="100" w:lineRule="atLeast"/>
      <w:contextualSpacing w:val="false"/>
    </w:pPr>
    <w:rPr>
      <w:rFonts w:ascii="Calibri" w:cs="Calibri" w:eastAsia="SimSun" w:hAnsi="Calibri"/>
      <w:color w:val="auto"/>
      <w:sz w:val="22"/>
      <w:szCs w:val="22"/>
      <w:lang w:bidi="ar-SA" w:eastAsia="en-US" w:val="en-I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aleksandar-tosic@live.com" TargetMode="External"/><Relationship Id="rId5" Type="http://schemas.openxmlformats.org/officeDocument/2006/relationships/hyperlink" Target="mailto:worldgpcsecretary@gmail.com" TargetMode="External"/><Relationship Id="rId6" Type="http://schemas.openxmlformats.org/officeDocument/2006/relationships/hyperlink" Target="mailto:aleksandar-tosic@live.com" TargetMode="External"/><Relationship Id="rId7" Type="http://schemas.openxmlformats.org/officeDocument/2006/relationships/hyperlink" Target="mailto:worldgpcsecretary@gmail.com" TargetMode="External"/><Relationship Id="rId8" Type="http://schemas.openxmlformats.org/officeDocument/2006/relationships/hyperlink" Target="http://www.worldgpc.com/index.php/downloads" TargetMode="External"/><Relationship Id="rId9" Type="http://schemas.openxmlformats.org/officeDocument/2006/relationships/hyperlink" Target="http://www.gpc2016.com/" TargetMode="External"/><Relationship Id="rId10" Type="http://schemas.openxmlformats.org/officeDocument/2006/relationships/hyperlink" Target="http://www.gpc2016.com/" TargetMode="External"/><Relationship Id="rId11" Type="http://schemas.openxmlformats.org/officeDocument/2006/relationships/hyperlink" Target="http://u-spf.com/" TargetMode="External"/><Relationship Id="rId12" Type="http://schemas.openxmlformats.org/officeDocument/2006/relationships/hyperlink" Target="https://www.facebook.com/gpcworlds2016/" TargetMode="External"/><Relationship Id="rId13" Type="http://schemas.openxmlformats.org/officeDocument/2006/relationships/hyperlink" Target="http://www.worldgpc.com/" TargetMode="External"/><Relationship Id="rId14" Type="http://schemas.openxmlformats.org/officeDocument/2006/relationships/hyperlink" Target="https://www.facebook.com/groups/106265919454582/" TargetMode="External"/><Relationship Id="rId15" Type="http://schemas.openxmlformats.org/officeDocument/2006/relationships/hyperlink" Target="http://www.worldgpc.com/index.php/downloads" TargetMode="External"/><Relationship Id="rId16" Type="http://schemas.openxmlformats.org/officeDocument/2006/relationships/hyperlink" Target="mailto:aleksandar-tosic@live.com" TargetMode="External"/><Relationship Id="rId17" Type="http://schemas.openxmlformats.org/officeDocument/2006/relationships/hyperlink" Target="http://u-spf.com/gpc-world-2016/" TargetMode="External"/><Relationship Id="rId18" Type="http://schemas.openxmlformats.org/officeDocument/2006/relationships/hyperlink" Target="mailto:aleksandar-tosic@live.com" TargetMode="External"/><Relationship Id="rId19" Type="http://schemas.openxmlformats.org/officeDocument/2006/relationships/image" Target="media/image3.jpeg"/><Relationship Id="rId20" Type="http://schemas.openxmlformats.org/officeDocument/2006/relationships/image" Target="media/image4.jpeg"/><Relationship Id="rId21" Type="http://schemas.openxmlformats.org/officeDocument/2006/relationships/image" Target="media/image5.jpeg"/><Relationship Id="rId22" Type="http://schemas.openxmlformats.org/officeDocument/2006/relationships/image" Target="media/image6.jpeg"/><Relationship Id="rId23" Type="http://schemas.openxmlformats.org/officeDocument/2006/relationships/image" Target="media/image7.jpeg"/><Relationship Id="rId24" Type="http://schemas.openxmlformats.org/officeDocument/2006/relationships/image" Target="media/image8.jpeg"/><Relationship Id="rId25" Type="http://schemas.openxmlformats.org/officeDocument/2006/relationships/fontTable" Target="fontTable.xml"/><Relationship Id="rId2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2016-04-01T11:13:00Z</dcterms:created>
  <dc:creator>Windows User</dc:creator>
  <cp:lastModifiedBy>Anita Mahony</cp:lastModifiedBy>
  <dcterms:modified xsi:type="dcterms:W3CDTF">2016-05-13T09:34:00Z</dcterms:modified>
  <cp:revision>7</cp:revision>
</cp:coreProperties>
</file>